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68" w:rsidRDefault="00884F68" w:rsidP="00884F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884F68" w:rsidRDefault="00884F68" w:rsidP="00884F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884F68" w:rsidRDefault="00884F68" w:rsidP="00884F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МОСКОВСКОЙ ОБЛАСТИ</w:t>
      </w:r>
    </w:p>
    <w:p w:rsidR="00884F68" w:rsidRDefault="00884F68" w:rsidP="00884F68">
      <w:pPr>
        <w:jc w:val="center"/>
        <w:rPr>
          <w:rFonts w:ascii="Arial" w:hAnsi="Arial" w:cs="Arial"/>
          <w:b/>
          <w:sz w:val="28"/>
          <w:szCs w:val="28"/>
        </w:rPr>
      </w:pPr>
    </w:p>
    <w:p w:rsidR="00884F68" w:rsidRDefault="00884F68" w:rsidP="00884F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884F68" w:rsidRPr="00600575" w:rsidRDefault="00884F68" w:rsidP="00884F68">
      <w:pPr>
        <w:jc w:val="both"/>
        <w:rPr>
          <w:rFonts w:ascii="Arial" w:hAnsi="Arial" w:cs="Arial"/>
          <w:sz w:val="28"/>
          <w:szCs w:val="28"/>
        </w:rPr>
      </w:pPr>
      <w:r w:rsidRPr="00600575">
        <w:rPr>
          <w:rFonts w:ascii="Arial" w:hAnsi="Arial" w:cs="Arial"/>
          <w:sz w:val="28"/>
          <w:szCs w:val="28"/>
        </w:rPr>
        <w:t>от 10.04.2014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№ 402/72</w:t>
      </w:r>
    </w:p>
    <w:p w:rsidR="00884F68" w:rsidRDefault="00884F68" w:rsidP="00884F68">
      <w:pPr>
        <w:jc w:val="both"/>
        <w:rPr>
          <w:rFonts w:ascii="Arial" w:hAnsi="Arial" w:cs="Arial"/>
          <w:sz w:val="28"/>
          <w:szCs w:val="28"/>
        </w:rPr>
      </w:pPr>
    </w:p>
    <w:p w:rsidR="00884F68" w:rsidRDefault="00884F68" w:rsidP="004E5435">
      <w:pPr>
        <w:jc w:val="both"/>
        <w:rPr>
          <w:rFonts w:ascii="Arial" w:hAnsi="Arial" w:cs="Arial"/>
          <w:sz w:val="26"/>
          <w:szCs w:val="26"/>
        </w:rPr>
      </w:pPr>
    </w:p>
    <w:p w:rsidR="004E5435" w:rsidRPr="009F4AE0" w:rsidRDefault="00884F68" w:rsidP="004E5435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4E5435" w:rsidRPr="009F4AE0">
        <w:rPr>
          <w:rFonts w:ascii="Arial" w:hAnsi="Arial" w:cs="Arial"/>
          <w:sz w:val="26"/>
          <w:szCs w:val="26"/>
        </w:rPr>
        <w:t xml:space="preserve"> внесении изменений в приложение </w:t>
      </w:r>
    </w:p>
    <w:p w:rsidR="004E5435" w:rsidRPr="009F4AE0" w:rsidRDefault="004E5435" w:rsidP="004E5435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к решению Совета депутатов Дмитровского </w:t>
      </w:r>
    </w:p>
    <w:p w:rsidR="004E5435" w:rsidRPr="009F4AE0" w:rsidRDefault="004E5435" w:rsidP="004E5435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муниципального района Московской области</w:t>
      </w:r>
    </w:p>
    <w:p w:rsidR="004E5435" w:rsidRPr="009F4AE0" w:rsidRDefault="004E5435" w:rsidP="004E5435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от 31.01.2014 № 368/67 «О дополнительных мероприятиях</w:t>
      </w:r>
    </w:p>
    <w:p w:rsidR="004E5435" w:rsidRPr="009F4AE0" w:rsidRDefault="004E5435" w:rsidP="004E5435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по укреплению материально-технической базы </w:t>
      </w:r>
    </w:p>
    <w:p w:rsidR="004E5435" w:rsidRPr="009F4AE0" w:rsidRDefault="004E5435" w:rsidP="004E5435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жилищно-коммунального хозяйства, </w:t>
      </w:r>
    </w:p>
    <w:p w:rsidR="004E5435" w:rsidRPr="009F4AE0" w:rsidRDefault="004E5435" w:rsidP="004E5435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здравоохранения и физической культуры, </w:t>
      </w:r>
    </w:p>
    <w:p w:rsidR="004E5435" w:rsidRPr="009F4AE0" w:rsidRDefault="004E5435" w:rsidP="004E5435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образования, культуры и социальной защиты </w:t>
      </w:r>
    </w:p>
    <w:p w:rsidR="004E5435" w:rsidRPr="009F4AE0" w:rsidRDefault="004E5435" w:rsidP="004E5435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населения на 2014 год».</w:t>
      </w:r>
    </w:p>
    <w:p w:rsidR="004E5435" w:rsidRPr="009F4AE0" w:rsidRDefault="004E5435" w:rsidP="004E5435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4E5435" w:rsidRPr="009F4AE0" w:rsidRDefault="004E5435" w:rsidP="004E5435">
      <w:pPr>
        <w:ind w:firstLine="1080"/>
        <w:jc w:val="both"/>
        <w:rPr>
          <w:rFonts w:ascii="Arial" w:hAnsi="Arial" w:cs="Arial"/>
          <w:sz w:val="26"/>
          <w:szCs w:val="26"/>
        </w:rPr>
      </w:pPr>
      <w:proofErr w:type="gramStart"/>
      <w:r w:rsidRPr="009F4AE0"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 и, рассмотрев обращение</w:t>
      </w:r>
      <w:proofErr w:type="gramEnd"/>
      <w:r w:rsidRPr="009F4AE0">
        <w:rPr>
          <w:rFonts w:ascii="Arial" w:hAnsi="Arial" w:cs="Arial"/>
          <w:sz w:val="26"/>
          <w:szCs w:val="26"/>
        </w:rPr>
        <w:t xml:space="preserve"> главного врача МБУЗ «</w:t>
      </w:r>
      <w:proofErr w:type="spellStart"/>
      <w:r w:rsidRPr="009F4AE0">
        <w:rPr>
          <w:rFonts w:ascii="Arial" w:hAnsi="Arial" w:cs="Arial"/>
          <w:sz w:val="26"/>
          <w:szCs w:val="26"/>
        </w:rPr>
        <w:t>Синьковская</w:t>
      </w:r>
      <w:proofErr w:type="spellEnd"/>
      <w:r w:rsidRPr="009F4AE0">
        <w:rPr>
          <w:rFonts w:ascii="Arial" w:hAnsi="Arial" w:cs="Arial"/>
          <w:sz w:val="26"/>
          <w:szCs w:val="26"/>
        </w:rPr>
        <w:t xml:space="preserve"> участковая больница», </w:t>
      </w:r>
      <w:r w:rsidR="000A344E" w:rsidRPr="009F4AE0">
        <w:rPr>
          <w:rFonts w:ascii="Arial" w:hAnsi="Arial" w:cs="Arial"/>
          <w:sz w:val="26"/>
          <w:szCs w:val="26"/>
        </w:rPr>
        <w:t>главного врача МБУЗ «</w:t>
      </w:r>
      <w:proofErr w:type="spellStart"/>
      <w:r w:rsidR="000A344E" w:rsidRPr="009F4AE0">
        <w:rPr>
          <w:rFonts w:ascii="Arial" w:hAnsi="Arial" w:cs="Arial"/>
          <w:sz w:val="26"/>
          <w:szCs w:val="26"/>
        </w:rPr>
        <w:t>Деденевская</w:t>
      </w:r>
      <w:proofErr w:type="spellEnd"/>
      <w:r w:rsidR="000A344E" w:rsidRPr="009F4AE0">
        <w:rPr>
          <w:rFonts w:ascii="Arial" w:hAnsi="Arial" w:cs="Arial"/>
          <w:sz w:val="26"/>
          <w:szCs w:val="26"/>
        </w:rPr>
        <w:t xml:space="preserve"> городская </w:t>
      </w:r>
      <w:proofErr w:type="spellStart"/>
      <w:r w:rsidR="000A344E" w:rsidRPr="009F4AE0">
        <w:rPr>
          <w:rFonts w:ascii="Arial" w:hAnsi="Arial" w:cs="Arial"/>
          <w:sz w:val="26"/>
          <w:szCs w:val="26"/>
        </w:rPr>
        <w:t>поликилиника</w:t>
      </w:r>
      <w:proofErr w:type="spellEnd"/>
      <w:r w:rsidR="000A344E" w:rsidRPr="009F4AE0">
        <w:rPr>
          <w:rFonts w:ascii="Arial" w:hAnsi="Arial" w:cs="Arial"/>
          <w:sz w:val="26"/>
          <w:szCs w:val="26"/>
        </w:rPr>
        <w:t xml:space="preserve">», </w:t>
      </w:r>
      <w:r w:rsidRPr="009F4AE0">
        <w:rPr>
          <w:rFonts w:ascii="Arial" w:hAnsi="Arial" w:cs="Arial"/>
          <w:sz w:val="26"/>
          <w:szCs w:val="26"/>
        </w:rPr>
        <w:t>Совет депутатов Дмитровского муниципального района Московской области решил:</w:t>
      </w:r>
    </w:p>
    <w:p w:rsidR="004E5435" w:rsidRPr="009F4AE0" w:rsidRDefault="004E5435" w:rsidP="004E5435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1. Внести изменения и дополнения в  Приложение к решению Совета депутатов Дмитровского муниципального района Московской области от  31.01.2014 № 368/67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 год»:</w:t>
      </w:r>
    </w:p>
    <w:p w:rsidR="004E5435" w:rsidRPr="009F4AE0" w:rsidRDefault="004E5435" w:rsidP="004E5435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4E5435" w:rsidRPr="009F4AE0" w:rsidRDefault="004E5435" w:rsidP="004E5435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1.1.  Внести в </w:t>
      </w:r>
      <w:r w:rsidR="0001290D" w:rsidRPr="009F4AE0">
        <w:rPr>
          <w:rFonts w:ascii="Arial" w:hAnsi="Arial" w:cs="Arial"/>
          <w:sz w:val="26"/>
          <w:szCs w:val="26"/>
        </w:rPr>
        <w:t xml:space="preserve">пункт 42 </w:t>
      </w:r>
      <w:r w:rsidRPr="009F4AE0">
        <w:rPr>
          <w:rFonts w:ascii="Arial" w:hAnsi="Arial" w:cs="Arial"/>
          <w:sz w:val="26"/>
          <w:szCs w:val="26"/>
        </w:rPr>
        <w:t>раздел</w:t>
      </w:r>
      <w:r w:rsidR="0001290D" w:rsidRPr="009F4AE0">
        <w:rPr>
          <w:rFonts w:ascii="Arial" w:hAnsi="Arial" w:cs="Arial"/>
          <w:sz w:val="26"/>
          <w:szCs w:val="26"/>
        </w:rPr>
        <w:t>а</w:t>
      </w:r>
      <w:r w:rsidRPr="009F4AE0">
        <w:rPr>
          <w:rFonts w:ascii="Arial" w:hAnsi="Arial" w:cs="Arial"/>
          <w:sz w:val="26"/>
          <w:szCs w:val="26"/>
        </w:rPr>
        <w:t xml:space="preserve">  «</w:t>
      </w:r>
      <w:r w:rsidR="0001290D" w:rsidRPr="009F4AE0">
        <w:rPr>
          <w:rFonts w:ascii="Arial" w:hAnsi="Arial" w:cs="Arial"/>
          <w:sz w:val="26"/>
          <w:szCs w:val="26"/>
        </w:rPr>
        <w:t>Здравоохранение и физическая культура»   сл</w:t>
      </w:r>
      <w:r w:rsidRPr="009F4AE0">
        <w:rPr>
          <w:rFonts w:ascii="Arial" w:hAnsi="Arial" w:cs="Arial"/>
          <w:sz w:val="26"/>
          <w:szCs w:val="26"/>
        </w:rPr>
        <w:t xml:space="preserve">едующие изменения: </w:t>
      </w:r>
    </w:p>
    <w:p w:rsidR="004E5435" w:rsidRPr="009F4AE0" w:rsidRDefault="004E5435" w:rsidP="004E5435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1.1.2. </w:t>
      </w:r>
      <w:r w:rsidR="0001290D" w:rsidRPr="009F4AE0">
        <w:rPr>
          <w:rFonts w:ascii="Arial" w:hAnsi="Arial" w:cs="Arial"/>
          <w:sz w:val="26"/>
          <w:szCs w:val="26"/>
        </w:rPr>
        <w:t xml:space="preserve">графу «Наименование мероприятий» </w:t>
      </w:r>
      <w:r w:rsidRPr="009F4AE0">
        <w:rPr>
          <w:rFonts w:ascii="Arial" w:hAnsi="Arial" w:cs="Arial"/>
          <w:sz w:val="26"/>
          <w:szCs w:val="26"/>
        </w:rPr>
        <w:t>читать в следующей редакции:</w:t>
      </w:r>
    </w:p>
    <w:p w:rsidR="004E5435" w:rsidRPr="009F4AE0" w:rsidRDefault="004E5435" w:rsidP="004E5435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4E5435" w:rsidRPr="009F4AE0" w:rsidRDefault="004E5435" w:rsidP="004E5435">
      <w:pPr>
        <w:ind w:firstLine="108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439"/>
        <w:gridCol w:w="1541"/>
        <w:gridCol w:w="1711"/>
      </w:tblGrid>
      <w:tr w:rsidR="0001290D" w:rsidRPr="009F4AE0" w:rsidTr="00B57B3D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D" w:rsidRPr="009F4AE0" w:rsidRDefault="0001290D" w:rsidP="00B57B3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МБУЗ «</w:t>
            </w:r>
            <w:proofErr w:type="spellStart"/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Синьковская</w:t>
            </w:r>
            <w:proofErr w:type="spellEnd"/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участковая больница» - приобретение мебели:</w:t>
            </w:r>
          </w:p>
          <w:p w:rsidR="0001290D" w:rsidRPr="009F4AE0" w:rsidRDefault="0001290D" w:rsidP="00B57B3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- кресло-диван 3-ех местный (для терапевтического отделения, </w:t>
            </w: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дневного стационара, поликлиники, лаборатории);</w:t>
            </w:r>
          </w:p>
          <w:p w:rsidR="0001290D" w:rsidRPr="009F4AE0" w:rsidRDefault="0001290D" w:rsidP="00B57B3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- 2 (два) дивана из кожзаменителя (для кабинета заместителя главного врача по лечебным вопросам)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150,0</w:t>
            </w: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01290D" w:rsidRPr="009F4AE0" w:rsidRDefault="0001290D" w:rsidP="00B57B3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50,0</w:t>
            </w:r>
          </w:p>
        </w:tc>
      </w:tr>
    </w:tbl>
    <w:p w:rsidR="004E5435" w:rsidRPr="009F4AE0" w:rsidRDefault="004E5435" w:rsidP="004E5435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326D49" w:rsidRPr="009F4AE0" w:rsidRDefault="00326D49" w:rsidP="00326D49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1.2. 1.1.  Внести в пункт 45 раздела  «Здравоохранение и физическая культура»   следующие изменения: </w:t>
      </w:r>
    </w:p>
    <w:p w:rsidR="00326D49" w:rsidRPr="009F4AE0" w:rsidRDefault="00326D49" w:rsidP="00326D49">
      <w:pPr>
        <w:ind w:firstLine="108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439"/>
        <w:gridCol w:w="1541"/>
        <w:gridCol w:w="1711"/>
      </w:tblGrid>
      <w:tr w:rsidR="008320DD" w:rsidRPr="009F4AE0" w:rsidTr="00DF7B75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D" w:rsidRPr="009F4AE0" w:rsidRDefault="008320DD" w:rsidP="00DF7B7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D" w:rsidRPr="009F4AE0" w:rsidRDefault="008320DD" w:rsidP="008320D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Приобретение для МБУЗ «</w:t>
            </w:r>
            <w:proofErr w:type="spellStart"/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Деденевская</w:t>
            </w:r>
            <w:proofErr w:type="spellEnd"/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городская поликлиника»:</w:t>
            </w:r>
          </w:p>
          <w:p w:rsidR="008320DD" w:rsidRPr="009F4AE0" w:rsidRDefault="008320DD" w:rsidP="008320D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-гематологического анализатора МЕК 64-00;</w:t>
            </w:r>
          </w:p>
          <w:p w:rsidR="008320DD" w:rsidRPr="009F4AE0" w:rsidRDefault="008320DD" w:rsidP="008320D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- медицинского автоклава;</w:t>
            </w:r>
          </w:p>
          <w:p w:rsidR="008320DD" w:rsidRPr="009F4AE0" w:rsidRDefault="008320DD" w:rsidP="008320D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- электрокардиографа</w:t>
            </w:r>
          </w:p>
          <w:p w:rsidR="008320DD" w:rsidRPr="009F4AE0" w:rsidRDefault="008320DD" w:rsidP="00DF7B75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D" w:rsidRPr="009F4AE0" w:rsidRDefault="008320DD" w:rsidP="00DF7B7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320DD" w:rsidRPr="009F4AE0" w:rsidRDefault="008320DD" w:rsidP="00DF7B7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320DD" w:rsidRPr="009F4AE0" w:rsidRDefault="008320DD" w:rsidP="00DF7B7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320DD" w:rsidRPr="009F4AE0" w:rsidRDefault="008320DD" w:rsidP="00DF7B7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val="en-US" w:eastAsia="en-US"/>
              </w:rPr>
              <w:t>I</w:t>
            </w: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  <w:p w:rsidR="008320DD" w:rsidRPr="009F4AE0" w:rsidRDefault="008320DD" w:rsidP="00DF7B7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320DD" w:rsidRPr="009F4AE0" w:rsidRDefault="008320DD" w:rsidP="00DF7B7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  <w:p w:rsidR="008320DD" w:rsidRPr="009F4AE0" w:rsidRDefault="008320DD" w:rsidP="00DF7B7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D" w:rsidRPr="009F4AE0" w:rsidRDefault="008320DD" w:rsidP="008320D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320DD" w:rsidRPr="009F4AE0" w:rsidRDefault="008320DD" w:rsidP="008320D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320DD" w:rsidRPr="009F4AE0" w:rsidRDefault="008320DD" w:rsidP="008320D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320DD" w:rsidRPr="009F4AE0" w:rsidRDefault="008320DD" w:rsidP="008320D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187,078.48</w:t>
            </w:r>
          </w:p>
          <w:p w:rsidR="008320DD" w:rsidRPr="009F4AE0" w:rsidRDefault="008320DD" w:rsidP="008320D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320DD" w:rsidRPr="009F4AE0" w:rsidRDefault="008320DD" w:rsidP="008320D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180,000</w:t>
            </w:r>
          </w:p>
          <w:p w:rsidR="0072283D" w:rsidRPr="009F4AE0" w:rsidRDefault="0072283D" w:rsidP="0072283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131,921</w:t>
            </w:r>
          </w:p>
        </w:tc>
      </w:tr>
    </w:tbl>
    <w:p w:rsidR="00326D49" w:rsidRPr="009F4AE0" w:rsidRDefault="00326D49" w:rsidP="004E5435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4E5435" w:rsidRPr="009F4AE0" w:rsidRDefault="004E5435" w:rsidP="004E5435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4E5435" w:rsidRPr="009F4AE0" w:rsidRDefault="004E5435" w:rsidP="004E5435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4E5435" w:rsidRPr="009F4AE0" w:rsidRDefault="004E5435" w:rsidP="004E5435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4E5435" w:rsidRPr="009F4AE0" w:rsidRDefault="004E5435" w:rsidP="004E5435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4E5435" w:rsidRPr="009F4AE0" w:rsidRDefault="004E5435" w:rsidP="004E5435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Московской области</w:t>
      </w:r>
      <w:r w:rsidRPr="009F4AE0">
        <w:rPr>
          <w:rFonts w:ascii="Arial" w:hAnsi="Arial" w:cs="Arial"/>
          <w:sz w:val="26"/>
          <w:szCs w:val="26"/>
        </w:rPr>
        <w:tab/>
      </w:r>
      <w:r w:rsidRPr="009F4AE0">
        <w:rPr>
          <w:rFonts w:ascii="Arial" w:hAnsi="Arial" w:cs="Arial"/>
          <w:sz w:val="26"/>
          <w:szCs w:val="26"/>
        </w:rPr>
        <w:tab/>
        <w:t xml:space="preserve">                                                    </w:t>
      </w:r>
      <w:r w:rsidR="009F4AE0">
        <w:rPr>
          <w:rFonts w:ascii="Arial" w:hAnsi="Arial" w:cs="Arial"/>
          <w:sz w:val="26"/>
          <w:szCs w:val="26"/>
        </w:rPr>
        <w:t xml:space="preserve">      </w:t>
      </w:r>
      <w:r w:rsidRPr="009F4AE0">
        <w:rPr>
          <w:rFonts w:ascii="Arial" w:hAnsi="Arial" w:cs="Arial"/>
          <w:sz w:val="26"/>
          <w:szCs w:val="26"/>
        </w:rPr>
        <w:t>В.К. Баринов</w:t>
      </w:r>
    </w:p>
    <w:p w:rsidR="004E5435" w:rsidRPr="009F4AE0" w:rsidRDefault="004E5435" w:rsidP="004E5435">
      <w:pPr>
        <w:jc w:val="both"/>
        <w:rPr>
          <w:rFonts w:ascii="Arial" w:hAnsi="Arial" w:cs="Arial"/>
          <w:sz w:val="26"/>
          <w:szCs w:val="26"/>
        </w:rPr>
      </w:pPr>
    </w:p>
    <w:p w:rsidR="00295748" w:rsidRPr="00295748" w:rsidRDefault="00295748" w:rsidP="002957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95748">
        <w:rPr>
          <w:rFonts w:ascii="Arial" w:hAnsi="Arial" w:cs="Arial"/>
          <w:sz w:val="26"/>
          <w:szCs w:val="26"/>
        </w:rPr>
        <w:t xml:space="preserve">Первый заместитель </w:t>
      </w:r>
    </w:p>
    <w:p w:rsidR="00295748" w:rsidRPr="00295748" w:rsidRDefault="00295748" w:rsidP="002957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95748">
        <w:rPr>
          <w:rFonts w:ascii="Arial" w:hAnsi="Arial" w:cs="Arial"/>
          <w:sz w:val="26"/>
          <w:szCs w:val="26"/>
        </w:rPr>
        <w:t>Главы администрации</w:t>
      </w:r>
    </w:p>
    <w:p w:rsidR="00295748" w:rsidRPr="00295748" w:rsidRDefault="00295748" w:rsidP="002957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95748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295748" w:rsidRPr="00295748" w:rsidRDefault="00295748" w:rsidP="002957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95748">
        <w:rPr>
          <w:rFonts w:ascii="Arial" w:hAnsi="Arial" w:cs="Arial"/>
          <w:sz w:val="26"/>
          <w:szCs w:val="26"/>
        </w:rPr>
        <w:t xml:space="preserve">Московской области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</w:t>
      </w:r>
      <w:r w:rsidRPr="00295748">
        <w:rPr>
          <w:rFonts w:ascii="Arial" w:hAnsi="Arial" w:cs="Arial"/>
          <w:sz w:val="26"/>
          <w:szCs w:val="26"/>
        </w:rPr>
        <w:t xml:space="preserve"> Е.Б. Трошенкова</w:t>
      </w:r>
    </w:p>
    <w:p w:rsidR="00295748" w:rsidRPr="00295748" w:rsidRDefault="00295748" w:rsidP="002957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95748" w:rsidRPr="00295748" w:rsidRDefault="00295748" w:rsidP="002957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95748" w:rsidRPr="00295748" w:rsidRDefault="00295748" w:rsidP="002957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64C74" w:rsidRPr="009F4AE0" w:rsidRDefault="00464C74" w:rsidP="004E5435">
      <w:pPr>
        <w:jc w:val="both"/>
        <w:rPr>
          <w:rFonts w:ascii="Arial" w:hAnsi="Arial" w:cs="Arial"/>
          <w:sz w:val="26"/>
          <w:szCs w:val="26"/>
        </w:rPr>
      </w:pPr>
    </w:p>
    <w:p w:rsidR="00464C74" w:rsidRDefault="00464C74" w:rsidP="004E5435">
      <w:pPr>
        <w:jc w:val="both"/>
        <w:rPr>
          <w:rFonts w:ascii="Arial" w:hAnsi="Arial" w:cs="Arial"/>
          <w:sz w:val="28"/>
          <w:szCs w:val="28"/>
        </w:rPr>
      </w:pPr>
    </w:p>
    <w:p w:rsidR="00464C74" w:rsidRDefault="00464C74" w:rsidP="004E5435">
      <w:pPr>
        <w:jc w:val="both"/>
        <w:rPr>
          <w:rFonts w:ascii="Arial" w:hAnsi="Arial" w:cs="Arial"/>
          <w:sz w:val="28"/>
          <w:szCs w:val="28"/>
        </w:rPr>
      </w:pPr>
    </w:p>
    <w:p w:rsidR="00464C74" w:rsidRDefault="00464C74" w:rsidP="004E5435">
      <w:pPr>
        <w:jc w:val="both"/>
        <w:rPr>
          <w:rFonts w:ascii="Arial" w:hAnsi="Arial" w:cs="Arial"/>
          <w:sz w:val="28"/>
          <w:szCs w:val="28"/>
        </w:rPr>
      </w:pPr>
    </w:p>
    <w:p w:rsidR="00464C74" w:rsidRDefault="00464C74" w:rsidP="004E5435">
      <w:pPr>
        <w:jc w:val="both"/>
        <w:rPr>
          <w:rFonts w:ascii="Arial" w:hAnsi="Arial" w:cs="Arial"/>
          <w:sz w:val="28"/>
          <w:szCs w:val="28"/>
        </w:rPr>
      </w:pPr>
    </w:p>
    <w:p w:rsidR="00464C74" w:rsidRDefault="00464C74" w:rsidP="004E5435">
      <w:pPr>
        <w:jc w:val="both"/>
        <w:rPr>
          <w:rFonts w:ascii="Arial" w:hAnsi="Arial" w:cs="Arial"/>
          <w:sz w:val="28"/>
          <w:szCs w:val="28"/>
        </w:rPr>
      </w:pPr>
    </w:p>
    <w:p w:rsidR="00464C74" w:rsidRDefault="00464C74" w:rsidP="004E5435">
      <w:pPr>
        <w:jc w:val="both"/>
        <w:rPr>
          <w:rFonts w:ascii="Arial" w:hAnsi="Arial" w:cs="Arial"/>
          <w:sz w:val="28"/>
          <w:szCs w:val="28"/>
        </w:rPr>
      </w:pPr>
    </w:p>
    <w:p w:rsidR="00600575" w:rsidRDefault="00600575" w:rsidP="004E5435">
      <w:pPr>
        <w:jc w:val="both"/>
        <w:rPr>
          <w:rFonts w:ascii="Arial" w:hAnsi="Arial" w:cs="Arial"/>
          <w:sz w:val="28"/>
          <w:szCs w:val="28"/>
        </w:rPr>
      </w:pPr>
    </w:p>
    <w:p w:rsidR="00600575" w:rsidRDefault="00600575" w:rsidP="004E5435">
      <w:pPr>
        <w:jc w:val="both"/>
        <w:rPr>
          <w:rFonts w:ascii="Arial" w:hAnsi="Arial" w:cs="Arial"/>
          <w:sz w:val="28"/>
          <w:szCs w:val="28"/>
        </w:rPr>
      </w:pPr>
    </w:p>
    <w:p w:rsidR="00600575" w:rsidRDefault="00600575" w:rsidP="004E5435">
      <w:pPr>
        <w:jc w:val="both"/>
        <w:rPr>
          <w:rFonts w:ascii="Arial" w:hAnsi="Arial" w:cs="Arial"/>
          <w:sz w:val="28"/>
          <w:szCs w:val="28"/>
        </w:rPr>
      </w:pPr>
    </w:p>
    <w:p w:rsidR="00884F68" w:rsidRDefault="00884F68" w:rsidP="004E5435">
      <w:pPr>
        <w:jc w:val="both"/>
        <w:rPr>
          <w:rFonts w:ascii="Arial" w:hAnsi="Arial" w:cs="Arial"/>
          <w:sz w:val="28"/>
          <w:szCs w:val="28"/>
        </w:rPr>
      </w:pPr>
    </w:p>
    <w:p w:rsidR="00884F68" w:rsidRDefault="00884F68" w:rsidP="004E5435">
      <w:pPr>
        <w:jc w:val="both"/>
        <w:rPr>
          <w:rFonts w:ascii="Arial" w:hAnsi="Arial" w:cs="Arial"/>
          <w:sz w:val="28"/>
          <w:szCs w:val="28"/>
        </w:rPr>
      </w:pPr>
    </w:p>
    <w:p w:rsidR="00884F68" w:rsidRDefault="00884F68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Подготовлено: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64C74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Начальником отдела</w:t>
      </w:r>
      <w:r w:rsidR="004E5435">
        <w:rPr>
          <w:rFonts w:ascii="Arial" w:hAnsi="Arial" w:cs="Arial"/>
          <w:sz w:val="28"/>
          <w:szCs w:val="28"/>
        </w:rPr>
        <w:t>ла</w:t>
      </w:r>
      <w:r>
        <w:rPr>
          <w:rFonts w:ascii="Arial" w:hAnsi="Arial" w:cs="Arial"/>
          <w:sz w:val="28"/>
          <w:szCs w:val="28"/>
        </w:rPr>
        <w:t xml:space="preserve"> по работе</w:t>
      </w:r>
      <w:r w:rsidR="004E5435">
        <w:rPr>
          <w:rFonts w:ascii="Arial" w:hAnsi="Arial" w:cs="Arial"/>
          <w:sz w:val="28"/>
          <w:szCs w:val="28"/>
        </w:rPr>
        <w:t xml:space="preserve"> с Советом депутатов 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Дмитровского муниципального района 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464C74">
        <w:rPr>
          <w:rFonts w:ascii="Arial" w:hAnsi="Arial" w:cs="Arial"/>
          <w:sz w:val="28"/>
          <w:szCs w:val="28"/>
        </w:rPr>
        <w:t>Н.А. Хоревой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Согласовано: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Начальником юридического отдела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Дмитровского муниципального района 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____________________________Е.В. </w:t>
      </w:r>
      <w:proofErr w:type="spellStart"/>
      <w:r>
        <w:rPr>
          <w:rFonts w:ascii="Arial" w:hAnsi="Arial" w:cs="Arial"/>
          <w:sz w:val="28"/>
          <w:szCs w:val="28"/>
        </w:rPr>
        <w:t>Кичкиной</w:t>
      </w:r>
      <w:proofErr w:type="spellEnd"/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Начальником финансового управления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Дмитровского муниципального района 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____________________________Т.В. Кривовой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Разослано:</w:t>
      </w: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 – 2, прокуратура, Кривова Т.В.,  </w:t>
      </w:r>
      <w:proofErr w:type="spellStart"/>
      <w:r w:rsidR="00464C74">
        <w:rPr>
          <w:rFonts w:ascii="Arial" w:hAnsi="Arial" w:cs="Arial"/>
          <w:sz w:val="28"/>
          <w:szCs w:val="28"/>
        </w:rPr>
        <w:t>Куклев</w:t>
      </w:r>
      <w:proofErr w:type="spellEnd"/>
      <w:r w:rsidR="00464C74">
        <w:rPr>
          <w:rFonts w:ascii="Arial" w:hAnsi="Arial" w:cs="Arial"/>
          <w:sz w:val="28"/>
          <w:szCs w:val="28"/>
        </w:rPr>
        <w:t xml:space="preserve"> Ю.М., главный врач МБУЗ «</w:t>
      </w:r>
      <w:proofErr w:type="spellStart"/>
      <w:r w:rsidR="00464C74">
        <w:rPr>
          <w:rFonts w:ascii="Arial" w:hAnsi="Arial" w:cs="Arial"/>
          <w:sz w:val="28"/>
          <w:szCs w:val="28"/>
        </w:rPr>
        <w:t>Синьковская</w:t>
      </w:r>
      <w:proofErr w:type="spellEnd"/>
      <w:r w:rsidR="00464C74">
        <w:rPr>
          <w:rFonts w:ascii="Arial" w:hAnsi="Arial" w:cs="Arial"/>
          <w:sz w:val="28"/>
          <w:szCs w:val="28"/>
        </w:rPr>
        <w:t xml:space="preserve"> участковая больница»</w:t>
      </w:r>
      <w:r>
        <w:rPr>
          <w:rFonts w:ascii="Arial" w:hAnsi="Arial" w:cs="Arial"/>
          <w:sz w:val="28"/>
          <w:szCs w:val="28"/>
        </w:rPr>
        <w:t xml:space="preserve">, </w:t>
      </w:r>
      <w:r w:rsidR="00A87EFD">
        <w:rPr>
          <w:rFonts w:ascii="Arial" w:hAnsi="Arial" w:cs="Arial"/>
          <w:sz w:val="28"/>
          <w:szCs w:val="28"/>
        </w:rPr>
        <w:t>МБУЗ «</w:t>
      </w:r>
      <w:proofErr w:type="spellStart"/>
      <w:r w:rsidR="00A87EFD">
        <w:rPr>
          <w:rFonts w:ascii="Arial" w:hAnsi="Arial" w:cs="Arial"/>
          <w:sz w:val="28"/>
          <w:szCs w:val="28"/>
        </w:rPr>
        <w:t>Деденевская</w:t>
      </w:r>
      <w:proofErr w:type="spellEnd"/>
      <w:r w:rsidR="00A87EFD">
        <w:rPr>
          <w:rFonts w:ascii="Arial" w:hAnsi="Arial" w:cs="Arial"/>
          <w:sz w:val="28"/>
          <w:szCs w:val="28"/>
        </w:rPr>
        <w:t xml:space="preserve"> городская поликлиника», </w:t>
      </w:r>
      <w:r>
        <w:rPr>
          <w:rFonts w:ascii="Arial" w:hAnsi="Arial" w:cs="Arial"/>
          <w:sz w:val="28"/>
          <w:szCs w:val="28"/>
        </w:rPr>
        <w:t>сайт</w:t>
      </w:r>
      <w:r w:rsidR="00A87EFD">
        <w:rPr>
          <w:rFonts w:ascii="Arial" w:hAnsi="Arial" w:cs="Arial"/>
          <w:sz w:val="28"/>
          <w:szCs w:val="28"/>
        </w:rPr>
        <w:t>, Гришин А.С.</w:t>
      </w:r>
      <w:r>
        <w:rPr>
          <w:rFonts w:ascii="Arial" w:hAnsi="Arial" w:cs="Arial"/>
          <w:sz w:val="28"/>
          <w:szCs w:val="28"/>
        </w:rPr>
        <w:t>.</w:t>
      </w:r>
    </w:p>
    <w:p w:rsidR="004E5435" w:rsidRDefault="004E5435" w:rsidP="004E5435">
      <w:pPr>
        <w:rPr>
          <w:sz w:val="28"/>
          <w:szCs w:val="28"/>
        </w:rPr>
      </w:pPr>
    </w:p>
    <w:p w:rsidR="004E5435" w:rsidRDefault="004E5435" w:rsidP="004E5435">
      <w:pPr>
        <w:jc w:val="both"/>
        <w:rPr>
          <w:rFonts w:ascii="Arial" w:hAnsi="Arial" w:cs="Arial"/>
          <w:sz w:val="28"/>
          <w:szCs w:val="28"/>
        </w:rPr>
      </w:pPr>
    </w:p>
    <w:p w:rsidR="00894EF2" w:rsidRDefault="00894EF2"/>
    <w:sectPr w:rsidR="008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5"/>
    <w:rsid w:val="0001290D"/>
    <w:rsid w:val="00033B2B"/>
    <w:rsid w:val="000A344E"/>
    <w:rsid w:val="00295748"/>
    <w:rsid w:val="00326D49"/>
    <w:rsid w:val="00464C74"/>
    <w:rsid w:val="004E5435"/>
    <w:rsid w:val="00600575"/>
    <w:rsid w:val="0072283D"/>
    <w:rsid w:val="008320DD"/>
    <w:rsid w:val="00884F68"/>
    <w:rsid w:val="00894EF2"/>
    <w:rsid w:val="009F4AE0"/>
    <w:rsid w:val="00A87EFD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Хорева Надежда Александровна</cp:lastModifiedBy>
  <cp:revision>8</cp:revision>
  <cp:lastPrinted>2014-04-10T09:15:00Z</cp:lastPrinted>
  <dcterms:created xsi:type="dcterms:W3CDTF">2014-04-08T04:59:00Z</dcterms:created>
  <dcterms:modified xsi:type="dcterms:W3CDTF">2014-04-10T09:16:00Z</dcterms:modified>
</cp:coreProperties>
</file>