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344" w:rsidTr="00B7534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344" w:rsidRDefault="00B7534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 мая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344" w:rsidRDefault="00B7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N 601</w:t>
            </w:r>
          </w:p>
        </w:tc>
      </w:tr>
    </w:tbl>
    <w:p w:rsidR="00B75344" w:rsidRDefault="00B753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УКАЗ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ОСНОВНЫХ НАПРАВЛЕНИЯХ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СОВЕРШЕНСТВОВАНИЯ СИСТЕМЫ ГОСУДАРСТВЕННОГО УПРАВЛЕНИЯ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</w:t>
      </w:r>
      <w:bookmarkStart w:id="0" w:name="_GoBack"/>
      <w:bookmarkEnd w:id="0"/>
      <w:r>
        <w:t>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</w:t>
      </w:r>
      <w:r>
        <w:lastRenderedPageBreak/>
        <w:t>Российской Федерации, предусматривающие: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</w:t>
      </w:r>
      <w:r>
        <w:lastRenderedPageBreak/>
        <w:t>увеличение в оплате труда государственных гражданских служащих доли, обусловленной реальной эффективностью их работы;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</w:pPr>
      <w:r>
        <w:t>7 мая 2012 года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</w:pPr>
      <w:r>
        <w:t>N 601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452914" w:rsidRDefault="00452914"/>
    <w:sectPr w:rsidR="00452914" w:rsidSect="0093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4"/>
    <w:rsid w:val="00452914"/>
    <w:rsid w:val="009E494F"/>
    <w:rsid w:val="00B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BC23B9CA2255A8B86D792C479C0503FC1629D44EF94862625C5C8AF9039895CB4368518FFC4L3j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E1BC23B9CA2255A8B86D792C479C0503FC36C904CEF94862625C5C8AF9039895CB4368518FFC4L3j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E1BC23B9CA2255A8B86D792C479C0503BC3609E43EF94862625C5C8LAj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2E1BC23B9CA2255A8B86D792C479C05030C4629C47EF94862625C5C8AF9039895CB4368518FFC7L3j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E1BC23B9CA2255A8B86D792C479C0503CC06C9840EF94862625C5C8AF9039895CB4368518FFC7L3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1</cp:revision>
  <dcterms:created xsi:type="dcterms:W3CDTF">2015-08-04T08:35:00Z</dcterms:created>
  <dcterms:modified xsi:type="dcterms:W3CDTF">2015-08-04T08:42:00Z</dcterms:modified>
</cp:coreProperties>
</file>