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B8" w:rsidRPr="00073381" w:rsidRDefault="009C58B8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9C58B8" w:rsidRPr="00073381" w:rsidRDefault="009C58B8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9C58B8" w:rsidRPr="00073381" w:rsidRDefault="009C58B8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3C1BC1" w:rsidRPr="00073381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ПРОТОКОЛ № </w:t>
      </w:r>
      <w:r w:rsidR="006A1BE4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1</w:t>
      </w:r>
      <w:r w:rsidR="00E750CE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3</w:t>
      </w:r>
      <w:r w:rsidR="005E0606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073381">
        <w:rPr>
          <w:rFonts w:ascii="Arial" w:hAnsi="Arial" w:cs="Arial"/>
          <w:b/>
          <w:bCs/>
          <w:color w:val="000000"/>
          <w:sz w:val="22"/>
          <w:szCs w:val="22"/>
        </w:rPr>
        <w:t xml:space="preserve">ВСКРЫТИЯ </w:t>
      </w:r>
      <w:r w:rsidR="00ED706D" w:rsidRPr="000733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73381">
        <w:rPr>
          <w:rFonts w:ascii="Arial" w:hAnsi="Arial" w:cs="Arial"/>
          <w:b/>
          <w:bCs/>
          <w:color w:val="000000"/>
          <w:sz w:val="22"/>
          <w:szCs w:val="22"/>
        </w:rPr>
        <w:t>КОНВЕРТОВ</w:t>
      </w:r>
    </w:p>
    <w:p w:rsidR="007D10BD" w:rsidRPr="00073381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073381">
        <w:rPr>
          <w:rFonts w:ascii="Arial" w:hAnsi="Arial" w:cs="Arial"/>
          <w:b/>
          <w:bCs/>
          <w:color w:val="000000"/>
          <w:sz w:val="22"/>
          <w:szCs w:val="22"/>
        </w:rPr>
        <w:t xml:space="preserve"> с заявками на участие </w:t>
      </w:r>
      <w:r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в конкурсе</w:t>
      </w:r>
      <w:r w:rsidR="00FC1091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№</w:t>
      </w:r>
      <w:r w:rsidR="006167DB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6A1BE4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1</w:t>
      </w:r>
      <w:r w:rsidR="00E750CE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3</w:t>
      </w:r>
      <w:r w:rsidR="004C0447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805FC1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на</w:t>
      </w:r>
      <w:r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прав</w:t>
      </w:r>
      <w:r w:rsidR="00805FC1" w:rsidRPr="0007338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о </w:t>
      </w:r>
      <w:r w:rsidR="00FF681C"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размещени</w:t>
      </w:r>
      <w:r w:rsidR="00805FC1"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я</w:t>
      </w:r>
      <w:r w:rsidR="00FF681C"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нестационарных объектов мелкорозничной </w:t>
      </w:r>
      <w:r w:rsidR="007D10BD"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торговой  сети</w:t>
      </w:r>
      <w:r w:rsidR="00FF681C"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на территории городского поселения Дмитров </w:t>
      </w:r>
    </w:p>
    <w:p w:rsidR="003C1BC1" w:rsidRPr="00073381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Дмитровского муниципального района Московской области</w:t>
      </w:r>
    </w:p>
    <w:p w:rsidR="004C0447" w:rsidRPr="00073381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073381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="00FF681C" w:rsidRPr="00073381">
        <w:rPr>
          <w:rFonts w:ascii="Arial" w:hAnsi="Arial" w:cs="Arial"/>
        </w:rPr>
        <w:t xml:space="preserve">       </w:t>
      </w:r>
      <w:r w:rsidR="004C0447" w:rsidRPr="00073381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073381">
        <w:rPr>
          <w:rFonts w:ascii="Arial" w:hAnsi="Arial" w:cs="Arial"/>
        </w:rPr>
        <w:t xml:space="preserve">                                                                             </w:t>
      </w:r>
      <w:r w:rsidR="006041B1" w:rsidRPr="00073381">
        <w:rPr>
          <w:rFonts w:ascii="Arial" w:hAnsi="Arial" w:cs="Arial"/>
        </w:rPr>
        <w:t xml:space="preserve">                        </w:t>
      </w:r>
      <w:r w:rsidR="004C0447" w:rsidRPr="00073381">
        <w:rPr>
          <w:rFonts w:ascii="Arial" w:hAnsi="Arial" w:cs="Arial"/>
        </w:rPr>
        <w:t xml:space="preserve">  </w:t>
      </w:r>
      <w:r w:rsidR="00685E91" w:rsidRPr="00073381">
        <w:rPr>
          <w:rFonts w:ascii="Arial" w:hAnsi="Arial" w:cs="Arial"/>
        </w:rPr>
        <w:t xml:space="preserve">  </w:t>
      </w:r>
      <w:r w:rsidR="004C0447" w:rsidRPr="00073381">
        <w:rPr>
          <w:rFonts w:ascii="Arial" w:hAnsi="Arial" w:cs="Arial"/>
        </w:rPr>
        <w:t xml:space="preserve">  </w:t>
      </w:r>
      <w:r w:rsidR="00685E91" w:rsidRPr="00073381">
        <w:rPr>
          <w:rFonts w:ascii="Arial" w:hAnsi="Arial" w:cs="Arial"/>
        </w:rPr>
        <w:t>«</w:t>
      </w:r>
      <w:r w:rsidR="00E750CE">
        <w:rPr>
          <w:rFonts w:ascii="Arial" w:hAnsi="Arial" w:cs="Arial"/>
        </w:rPr>
        <w:t>14</w:t>
      </w:r>
      <w:r w:rsidR="00685E91" w:rsidRPr="00073381">
        <w:rPr>
          <w:rFonts w:ascii="Arial" w:hAnsi="Arial" w:cs="Arial"/>
        </w:rPr>
        <w:t xml:space="preserve">» </w:t>
      </w:r>
      <w:r w:rsidR="00952756" w:rsidRPr="00073381">
        <w:rPr>
          <w:rFonts w:ascii="Arial" w:hAnsi="Arial" w:cs="Arial"/>
        </w:rPr>
        <w:t xml:space="preserve"> </w:t>
      </w:r>
      <w:r w:rsidR="00E750CE">
        <w:rPr>
          <w:rFonts w:ascii="Arial" w:hAnsi="Arial" w:cs="Arial"/>
        </w:rPr>
        <w:t xml:space="preserve">января </w:t>
      </w:r>
      <w:r w:rsidR="00685E91" w:rsidRPr="00073381">
        <w:rPr>
          <w:rFonts w:ascii="Arial" w:hAnsi="Arial" w:cs="Arial"/>
        </w:rPr>
        <w:t xml:space="preserve"> 201</w:t>
      </w:r>
      <w:r w:rsidR="00E750CE">
        <w:rPr>
          <w:rFonts w:ascii="Arial" w:hAnsi="Arial" w:cs="Arial"/>
        </w:rPr>
        <w:t>6</w:t>
      </w:r>
      <w:r w:rsidR="00685E91" w:rsidRPr="00073381">
        <w:rPr>
          <w:rFonts w:ascii="Arial" w:hAnsi="Arial" w:cs="Arial"/>
        </w:rPr>
        <w:t xml:space="preserve">г.                                                                                        </w:t>
      </w:r>
    </w:p>
    <w:p w:rsidR="004C0447" w:rsidRPr="00073381" w:rsidRDefault="004C0447" w:rsidP="006F28C8">
      <w:pPr>
        <w:jc w:val="center"/>
        <w:rPr>
          <w:rFonts w:ascii="Arial" w:hAnsi="Arial" w:cs="Arial"/>
        </w:rPr>
      </w:pPr>
      <w:r w:rsidRPr="00073381">
        <w:rPr>
          <w:rFonts w:ascii="Arial" w:hAnsi="Arial" w:cs="Arial"/>
        </w:rPr>
        <w:t>Состав конкурсной комиссии:</w:t>
      </w:r>
    </w:p>
    <w:p w:rsidR="00365FC2" w:rsidRPr="00073381" w:rsidRDefault="00365FC2" w:rsidP="004C0447">
      <w:pPr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Председатель Конкурсной комиссии:                             </w:t>
      </w:r>
      <w:proofErr w:type="spellStart"/>
      <w:r w:rsidR="00D2670E" w:rsidRPr="00073381">
        <w:rPr>
          <w:rFonts w:ascii="Arial" w:hAnsi="Arial" w:cs="Arial"/>
        </w:rPr>
        <w:t>Е.Б.Трошенкова</w:t>
      </w:r>
      <w:proofErr w:type="spellEnd"/>
    </w:p>
    <w:p w:rsidR="004C0447" w:rsidRPr="00073381" w:rsidRDefault="004C0447" w:rsidP="004C0447">
      <w:pPr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Заместитель председателя Конкурсной комиссии:       </w:t>
      </w:r>
      <w:proofErr w:type="spellStart"/>
      <w:r w:rsidR="00D2670E" w:rsidRPr="00073381">
        <w:rPr>
          <w:rFonts w:ascii="Arial" w:hAnsi="Arial" w:cs="Arial"/>
        </w:rPr>
        <w:t>И.Н.Лукьянова</w:t>
      </w:r>
      <w:proofErr w:type="spellEnd"/>
      <w:r w:rsidRPr="00073381">
        <w:rPr>
          <w:rFonts w:ascii="Arial" w:hAnsi="Arial" w:cs="Arial"/>
        </w:rPr>
        <w:t xml:space="preserve"> </w:t>
      </w:r>
    </w:p>
    <w:p w:rsidR="00E943ED" w:rsidRPr="00073381" w:rsidRDefault="00E943ED" w:rsidP="004C0447">
      <w:pPr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Секретарь Конкурсной комиссии:                                    </w:t>
      </w:r>
      <w:r w:rsidR="00D2670E" w:rsidRPr="00073381">
        <w:rPr>
          <w:rFonts w:ascii="Arial" w:hAnsi="Arial" w:cs="Arial"/>
        </w:rPr>
        <w:t xml:space="preserve">Е.Ю. </w:t>
      </w:r>
      <w:proofErr w:type="spellStart"/>
      <w:r w:rsidR="00D2670E" w:rsidRPr="00073381">
        <w:rPr>
          <w:rFonts w:ascii="Arial" w:hAnsi="Arial" w:cs="Arial"/>
        </w:rPr>
        <w:t>Монахова</w:t>
      </w:r>
      <w:proofErr w:type="spellEnd"/>
    </w:p>
    <w:p w:rsidR="004C0447" w:rsidRPr="00073381" w:rsidRDefault="004C0447" w:rsidP="004C0447">
      <w:pPr>
        <w:rPr>
          <w:rFonts w:ascii="Arial" w:hAnsi="Arial" w:cs="Arial"/>
          <w:color w:val="000000"/>
        </w:rPr>
      </w:pPr>
      <w:r w:rsidRPr="00073381">
        <w:rPr>
          <w:rFonts w:ascii="Arial" w:hAnsi="Arial" w:cs="Arial"/>
        </w:rPr>
        <w:t xml:space="preserve">Члены Конкурсной комиссии:  </w:t>
      </w:r>
      <w:r w:rsidR="00D2670E" w:rsidRPr="00073381">
        <w:rPr>
          <w:rFonts w:ascii="Arial" w:hAnsi="Arial" w:cs="Arial"/>
        </w:rPr>
        <w:t>И.А. Кораблева</w:t>
      </w:r>
      <w:r w:rsidR="00AB672A" w:rsidRPr="00073381">
        <w:rPr>
          <w:rFonts w:ascii="Arial" w:hAnsi="Arial" w:cs="Arial"/>
        </w:rPr>
        <w:t xml:space="preserve">, </w:t>
      </w:r>
      <w:proofErr w:type="spellStart"/>
      <w:r w:rsidRPr="00073381">
        <w:rPr>
          <w:rFonts w:ascii="Arial" w:hAnsi="Arial" w:cs="Arial"/>
        </w:rPr>
        <w:t>Е.А.Ярыгина</w:t>
      </w:r>
      <w:proofErr w:type="spellEnd"/>
      <w:r w:rsidRPr="00073381">
        <w:rPr>
          <w:rFonts w:ascii="Arial" w:hAnsi="Arial" w:cs="Arial"/>
        </w:rPr>
        <w:t xml:space="preserve">.                                  </w:t>
      </w:r>
    </w:p>
    <w:p w:rsidR="004C0447" w:rsidRPr="00073381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На заседании конкурсной комиссии присутствуют </w:t>
      </w:r>
      <w:r w:rsidR="00AB672A" w:rsidRPr="00073381">
        <w:rPr>
          <w:rFonts w:ascii="Arial" w:hAnsi="Arial" w:cs="Arial"/>
        </w:rPr>
        <w:t>5</w:t>
      </w:r>
      <w:r w:rsidR="00D2670E" w:rsidRPr="00073381">
        <w:rPr>
          <w:rFonts w:ascii="Arial" w:hAnsi="Arial" w:cs="Arial"/>
        </w:rPr>
        <w:t xml:space="preserve"> </w:t>
      </w:r>
      <w:r w:rsidRPr="00073381">
        <w:rPr>
          <w:rFonts w:ascii="Arial" w:hAnsi="Arial" w:cs="Arial"/>
        </w:rPr>
        <w:t>членов комиссии. Кворум имеется.</w:t>
      </w:r>
    </w:p>
    <w:p w:rsidR="004C0447" w:rsidRPr="00073381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073381">
        <w:rPr>
          <w:rFonts w:ascii="Arial" w:hAnsi="Arial" w:cs="Arial"/>
        </w:rPr>
        <w:t>15</w:t>
      </w:r>
      <w:r w:rsidRPr="00073381">
        <w:rPr>
          <w:rFonts w:ascii="Arial" w:hAnsi="Arial" w:cs="Arial"/>
        </w:rPr>
        <w:t xml:space="preserve"> часов </w:t>
      </w:r>
      <w:r w:rsidR="00DA6891" w:rsidRPr="00073381">
        <w:rPr>
          <w:rFonts w:ascii="Arial" w:hAnsi="Arial" w:cs="Arial"/>
        </w:rPr>
        <w:t>0</w:t>
      </w:r>
      <w:r w:rsidRPr="00073381">
        <w:rPr>
          <w:rFonts w:ascii="Arial" w:hAnsi="Arial" w:cs="Arial"/>
        </w:rPr>
        <w:t xml:space="preserve">0 минут </w:t>
      </w:r>
      <w:r w:rsidR="00E6457F" w:rsidRPr="00073381">
        <w:rPr>
          <w:rFonts w:ascii="Arial" w:hAnsi="Arial" w:cs="Arial"/>
        </w:rPr>
        <w:t xml:space="preserve">                                </w:t>
      </w:r>
      <w:r w:rsidRPr="00073381">
        <w:rPr>
          <w:rFonts w:ascii="Arial" w:hAnsi="Arial" w:cs="Arial"/>
        </w:rPr>
        <w:t xml:space="preserve"> «</w:t>
      </w:r>
      <w:r w:rsidR="00E750CE">
        <w:rPr>
          <w:rFonts w:ascii="Arial" w:hAnsi="Arial" w:cs="Arial"/>
        </w:rPr>
        <w:t>14</w:t>
      </w:r>
      <w:r w:rsidRPr="00073381">
        <w:rPr>
          <w:rFonts w:ascii="Arial" w:hAnsi="Arial" w:cs="Arial"/>
        </w:rPr>
        <w:t xml:space="preserve">» </w:t>
      </w:r>
      <w:r w:rsidR="00E750CE">
        <w:rPr>
          <w:rFonts w:ascii="Arial" w:hAnsi="Arial" w:cs="Arial"/>
        </w:rPr>
        <w:t>январ</w:t>
      </w:r>
      <w:r w:rsidR="006A1BE4" w:rsidRPr="00073381">
        <w:rPr>
          <w:rFonts w:ascii="Arial" w:hAnsi="Arial" w:cs="Arial"/>
        </w:rPr>
        <w:t xml:space="preserve">я </w:t>
      </w:r>
      <w:r w:rsidR="005D27AE" w:rsidRPr="00073381">
        <w:rPr>
          <w:rFonts w:ascii="Arial" w:hAnsi="Arial" w:cs="Arial"/>
        </w:rPr>
        <w:t xml:space="preserve"> 201</w:t>
      </w:r>
      <w:r w:rsidR="00E750CE">
        <w:rPr>
          <w:rFonts w:ascii="Arial" w:hAnsi="Arial" w:cs="Arial"/>
        </w:rPr>
        <w:t>6</w:t>
      </w:r>
      <w:r w:rsidRPr="00073381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 w:rsidRPr="00073381">
        <w:rPr>
          <w:rFonts w:ascii="Arial" w:hAnsi="Arial" w:cs="Arial"/>
        </w:rPr>
        <w:t>2</w:t>
      </w:r>
      <w:r w:rsidRPr="00073381">
        <w:rPr>
          <w:rFonts w:ascii="Arial" w:hAnsi="Arial" w:cs="Arial"/>
        </w:rPr>
        <w:t xml:space="preserve">, </w:t>
      </w:r>
      <w:proofErr w:type="spellStart"/>
      <w:r w:rsidRPr="00073381">
        <w:rPr>
          <w:rFonts w:ascii="Arial" w:hAnsi="Arial" w:cs="Arial"/>
        </w:rPr>
        <w:t>каб</w:t>
      </w:r>
      <w:proofErr w:type="spellEnd"/>
      <w:r w:rsidRPr="00073381">
        <w:rPr>
          <w:rFonts w:ascii="Arial" w:hAnsi="Arial" w:cs="Arial"/>
        </w:rPr>
        <w:t xml:space="preserve">. № </w:t>
      </w:r>
      <w:r w:rsidR="00D2670E" w:rsidRPr="00073381">
        <w:rPr>
          <w:rFonts w:ascii="Arial" w:hAnsi="Arial" w:cs="Arial"/>
        </w:rPr>
        <w:t>12</w:t>
      </w:r>
    </w:p>
    <w:p w:rsidR="00BC0A14" w:rsidRPr="00073381" w:rsidRDefault="00F809BD" w:rsidP="004C0447">
      <w:pPr>
        <w:jc w:val="both"/>
        <w:rPr>
          <w:rFonts w:ascii="Arial" w:hAnsi="Arial" w:cs="Arial"/>
        </w:rPr>
      </w:pPr>
      <w:r w:rsidRPr="00073381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073381">
        <w:rPr>
          <w:rFonts w:ascii="Arial" w:hAnsi="Arial" w:cs="Arial"/>
        </w:rPr>
        <w:t xml:space="preserve"> </w:t>
      </w:r>
      <w:r w:rsidR="00DC295C" w:rsidRPr="00073381">
        <w:rPr>
          <w:rFonts w:ascii="Arial" w:hAnsi="Arial" w:cs="Arial"/>
        </w:rPr>
        <w:t>отсутствуют.</w:t>
      </w:r>
    </w:p>
    <w:p w:rsidR="007C0B0F" w:rsidRPr="00073381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                         </w:t>
      </w:r>
      <w:r w:rsidR="00DD3E0F" w:rsidRPr="00073381">
        <w:rPr>
          <w:rFonts w:ascii="Arial" w:hAnsi="Arial" w:cs="Arial"/>
        </w:rPr>
        <w:t xml:space="preserve">                                   </w:t>
      </w:r>
      <w:r w:rsidR="007C0B0F" w:rsidRPr="00073381">
        <w:rPr>
          <w:rFonts w:ascii="Arial" w:hAnsi="Arial" w:cs="Arial"/>
        </w:rPr>
        <w:t>ПОВЕСТКА ДНЯ:</w:t>
      </w:r>
    </w:p>
    <w:p w:rsidR="00FF681C" w:rsidRDefault="007C0B0F" w:rsidP="00C23FC6">
      <w:pPr>
        <w:pStyle w:val="a7"/>
        <w:numPr>
          <w:ilvl w:val="0"/>
          <w:numId w:val="5"/>
        </w:numPr>
        <w:shd w:val="clear" w:color="auto" w:fill="FFFFFF"/>
        <w:spacing w:line="274" w:lineRule="exact"/>
        <w:ind w:left="567" w:right="173" w:hanging="567"/>
        <w:jc w:val="both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073381">
        <w:rPr>
          <w:rFonts w:ascii="Arial" w:hAnsi="Arial" w:cs="Arial"/>
          <w:color w:val="000000"/>
          <w:spacing w:val="-1"/>
          <w:sz w:val="20"/>
          <w:szCs w:val="20"/>
        </w:rPr>
        <w:t>Вскрытие конвертов с заявками на участие в</w:t>
      </w:r>
      <w:r w:rsidR="00FF681C" w:rsidRPr="0007338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FF681C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>конкурсе</w:t>
      </w:r>
      <w:r w:rsidR="00C46620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№</w:t>
      </w:r>
      <w:r w:rsidR="00940397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6A1BE4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>1</w:t>
      </w:r>
      <w:r w:rsidR="004C16BD">
        <w:rPr>
          <w:rFonts w:ascii="Arial" w:hAnsi="Arial" w:cs="Arial"/>
          <w:bCs/>
          <w:color w:val="000000"/>
          <w:spacing w:val="-2"/>
          <w:sz w:val="20"/>
          <w:szCs w:val="20"/>
        </w:rPr>
        <w:t>3</w:t>
      </w:r>
      <w:bookmarkStart w:id="0" w:name="_GoBack"/>
      <w:bookmarkEnd w:id="0"/>
      <w:r w:rsidR="004C0447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805FC1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на </w:t>
      </w:r>
      <w:r w:rsidR="00FF681C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прав</w:t>
      </w:r>
      <w:r w:rsidR="00805FC1" w:rsidRPr="00073381">
        <w:rPr>
          <w:rFonts w:ascii="Arial" w:hAnsi="Arial" w:cs="Arial"/>
          <w:bCs/>
          <w:color w:val="000000"/>
          <w:spacing w:val="-2"/>
          <w:sz w:val="20"/>
          <w:szCs w:val="20"/>
        </w:rPr>
        <w:t>о</w:t>
      </w:r>
      <w:r w:rsidR="00FF681C" w:rsidRPr="00073381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размещени</w:t>
      </w:r>
      <w:r w:rsidR="00805FC1" w:rsidRPr="00073381">
        <w:rPr>
          <w:rFonts w:ascii="Arial" w:hAnsi="Arial" w:cs="Arial"/>
          <w:bCs/>
          <w:color w:val="000000"/>
          <w:spacing w:val="-1"/>
          <w:sz w:val="20"/>
          <w:szCs w:val="20"/>
        </w:rPr>
        <w:t>я</w:t>
      </w:r>
      <w:r w:rsidR="00FF681C" w:rsidRPr="00073381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нестационарных объектов мелкорозничной </w:t>
      </w:r>
      <w:r w:rsidR="004047D2" w:rsidRPr="00073381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торговой </w:t>
      </w:r>
      <w:r w:rsidR="00FF681C" w:rsidRPr="00073381">
        <w:rPr>
          <w:rFonts w:ascii="Arial" w:hAnsi="Arial" w:cs="Arial"/>
          <w:bCs/>
          <w:color w:val="000000"/>
          <w:spacing w:val="-1"/>
          <w:sz w:val="20"/>
          <w:szCs w:val="20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073381">
        <w:rPr>
          <w:rFonts w:ascii="Arial" w:hAnsi="Arial" w:cs="Arial"/>
          <w:bCs/>
          <w:color w:val="000000"/>
          <w:spacing w:val="-1"/>
          <w:sz w:val="20"/>
          <w:szCs w:val="20"/>
        </w:rPr>
        <w:t>, по следующим лотам: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337"/>
        <w:gridCol w:w="1418"/>
        <w:gridCol w:w="969"/>
        <w:gridCol w:w="1513"/>
      </w:tblGrid>
      <w:tr w:rsidR="00E750CE" w:rsidRPr="0042661C" w:rsidTr="00E750CE">
        <w:trPr>
          <w:trHeight w:val="2114"/>
        </w:trPr>
        <w:tc>
          <w:tcPr>
            <w:tcW w:w="568" w:type="dxa"/>
          </w:tcPr>
          <w:p w:rsidR="00E750CE" w:rsidRPr="006905DC" w:rsidRDefault="00E750CE" w:rsidP="008D59E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E750CE" w:rsidRPr="006905DC" w:rsidRDefault="00E750CE" w:rsidP="008D59E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701" w:type="dxa"/>
          </w:tcPr>
          <w:p w:rsidR="00E750CE" w:rsidRPr="006905DC" w:rsidRDefault="00E750CE" w:rsidP="008D59E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2126" w:type="dxa"/>
          </w:tcPr>
          <w:p w:rsidR="00E750CE" w:rsidRPr="006905DC" w:rsidRDefault="00E750CE" w:rsidP="008D59EB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337" w:type="dxa"/>
          </w:tcPr>
          <w:p w:rsidR="00E750CE" w:rsidRPr="006905DC" w:rsidRDefault="00E750CE" w:rsidP="008D59E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E750CE" w:rsidRPr="006905DC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69" w:type="dxa"/>
          </w:tcPr>
          <w:p w:rsidR="00E750CE" w:rsidRPr="006905DC" w:rsidRDefault="00E750CE" w:rsidP="008D59E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E750CE" w:rsidRPr="006905DC" w:rsidRDefault="00E750CE" w:rsidP="008D59EB">
            <w:pPr>
              <w:pStyle w:val="a4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513" w:type="dxa"/>
          </w:tcPr>
          <w:p w:rsidR="00E750CE" w:rsidRPr="006905DC" w:rsidRDefault="00E750CE" w:rsidP="008D59E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Тонар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д.18</w:t>
            </w:r>
            <w:r w:rsidRPr="00682ED8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Тонар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682ED8">
              <w:rPr>
                <w:rFonts w:ascii="Arial Narrow" w:hAnsi="Arial Narrow"/>
              </w:rPr>
              <w:t xml:space="preserve">г. Дмитров,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осмонавтов</w:t>
            </w:r>
            <w:proofErr w:type="spellEnd"/>
            <w:r>
              <w:rPr>
                <w:rFonts w:ascii="Arial Narrow" w:hAnsi="Arial Narrow"/>
              </w:rPr>
              <w:t>, напротив рынка</w:t>
            </w:r>
            <w:r w:rsidRPr="00682ED8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Тонар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продовольственными товарами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мкр.Маркова</w:t>
            </w:r>
            <w:proofErr w:type="spellEnd"/>
            <w:r>
              <w:rPr>
                <w:rFonts w:ascii="Arial Narrow" w:hAnsi="Arial Narrow"/>
              </w:rPr>
              <w:t>, около д.16а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682ED8">
              <w:rPr>
                <w:rFonts w:ascii="Arial Narrow" w:hAnsi="Arial Narrow"/>
              </w:rPr>
              <w:t xml:space="preserve">г. Дмитров,                              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рофессиональная</w:t>
            </w:r>
            <w:proofErr w:type="spellEnd"/>
            <w:r>
              <w:rPr>
                <w:rFonts w:ascii="Arial Narrow" w:hAnsi="Arial Narrow"/>
              </w:rPr>
              <w:t>, д.2, около магазина «Мебель»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682ED8">
              <w:rPr>
                <w:rFonts w:ascii="Arial Narrow" w:hAnsi="Arial Narrow"/>
              </w:rPr>
              <w:t xml:space="preserve">г. Дмитров,                              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инина</w:t>
            </w:r>
            <w:proofErr w:type="spellEnd"/>
            <w:r>
              <w:rPr>
                <w:rFonts w:ascii="Arial Narrow" w:hAnsi="Arial Narrow"/>
              </w:rPr>
              <w:t xml:space="preserve">, около детской </w:t>
            </w:r>
            <w:proofErr w:type="spellStart"/>
            <w:r>
              <w:rPr>
                <w:rFonts w:ascii="Arial Narrow" w:hAnsi="Arial Narrow"/>
              </w:rPr>
              <w:t>поликлинники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606D52"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682ED8">
              <w:rPr>
                <w:rFonts w:ascii="Arial Narrow" w:hAnsi="Arial Narrow"/>
              </w:rPr>
              <w:t xml:space="preserve"> </w:t>
            </w: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proofErr w:type="spellStart"/>
            <w:r w:rsidRPr="00682ED8">
              <w:rPr>
                <w:rFonts w:ascii="Arial Narrow" w:hAnsi="Arial Narrow"/>
              </w:rPr>
              <w:t>мкр.</w:t>
            </w:r>
            <w:r>
              <w:rPr>
                <w:rFonts w:ascii="Arial Narrow" w:hAnsi="Arial Narrow"/>
              </w:rPr>
              <w:t>Маркова</w:t>
            </w:r>
            <w:proofErr w:type="spellEnd"/>
            <w:r>
              <w:rPr>
                <w:rFonts w:ascii="Arial Narrow" w:hAnsi="Arial Narrow"/>
              </w:rPr>
              <w:t>, около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606D52"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мкр.ДЗФС</w:t>
            </w:r>
            <w:proofErr w:type="spellEnd"/>
            <w:r>
              <w:rPr>
                <w:rFonts w:ascii="Arial Narrow" w:hAnsi="Arial Narrow"/>
              </w:rPr>
              <w:t>, около д.14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606D52"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1B12F8" w:rsidRDefault="00E750CE" w:rsidP="008D59EB">
            <w:pPr>
              <w:pStyle w:val="a4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1B12F8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1B12F8">
              <w:rPr>
                <w:rFonts w:ascii="Arial Narrow" w:hAnsi="Arial Narrow"/>
                <w:color w:val="000000"/>
              </w:rPr>
              <w:t>.Д</w:t>
            </w:r>
            <w:proofErr w:type="gramEnd"/>
            <w:r w:rsidRPr="001B12F8">
              <w:rPr>
                <w:rFonts w:ascii="Arial Narrow" w:hAnsi="Arial Narrow"/>
                <w:color w:val="000000"/>
              </w:rPr>
              <w:t>митров</w:t>
            </w:r>
            <w:proofErr w:type="spellEnd"/>
            <w:r w:rsidRPr="001B12F8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1B12F8">
              <w:rPr>
                <w:rFonts w:ascii="Arial Narrow" w:hAnsi="Arial Narrow"/>
                <w:color w:val="000000"/>
              </w:rPr>
              <w:t>ул.Загорская</w:t>
            </w:r>
            <w:proofErr w:type="spellEnd"/>
            <w:r w:rsidRPr="001B12F8">
              <w:rPr>
                <w:rFonts w:ascii="Arial Narrow" w:hAnsi="Arial Narrow"/>
                <w:color w:val="000000"/>
              </w:rPr>
              <w:t>, около 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606D52"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proofErr w:type="spellStart"/>
            <w:r w:rsidRPr="00682ED8">
              <w:rPr>
                <w:rFonts w:ascii="Arial Narrow" w:hAnsi="Arial Narrow"/>
              </w:rPr>
              <w:t>мкр.</w:t>
            </w:r>
            <w:r>
              <w:rPr>
                <w:rFonts w:ascii="Arial Narrow" w:hAnsi="Arial Narrow"/>
              </w:rPr>
              <w:t>Маркова</w:t>
            </w:r>
            <w:proofErr w:type="spellEnd"/>
            <w:r>
              <w:rPr>
                <w:rFonts w:ascii="Arial Narrow" w:hAnsi="Arial Narrow"/>
              </w:rPr>
              <w:t>, около д.21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606D52"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Советская площадь, около 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 w:rsidRPr="00682ED8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мкр.Аверьянова</w:t>
            </w:r>
            <w:proofErr w:type="spellEnd"/>
            <w:r>
              <w:rPr>
                <w:rFonts w:ascii="Arial Narrow" w:hAnsi="Arial Narrow"/>
              </w:rPr>
              <w:t>, около  д.12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0926D1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 w:rsidRPr="00E337FD"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 w:rsidRPr="00682ED8">
              <w:rPr>
                <w:rFonts w:ascii="Arial Narrow" w:hAnsi="Arial Narrow"/>
              </w:rPr>
              <w:t>г</w:t>
            </w:r>
            <w:proofErr w:type="gramStart"/>
            <w:r w:rsidRPr="00682ED8">
              <w:rPr>
                <w:rFonts w:ascii="Arial Narrow" w:hAnsi="Arial Narrow"/>
              </w:rPr>
              <w:t>.Д</w:t>
            </w:r>
            <w:proofErr w:type="gramEnd"/>
            <w:r w:rsidRPr="00682ED8"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д.15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ул.Советская</w:t>
            </w:r>
            <w:proofErr w:type="spellEnd"/>
            <w:r>
              <w:rPr>
                <w:rFonts w:ascii="Arial Narrow" w:hAnsi="Arial Narrow"/>
              </w:rPr>
              <w:t>, д.1,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ул.Инженерная</w:t>
            </w:r>
            <w:proofErr w:type="spellEnd"/>
            <w:r>
              <w:rPr>
                <w:rFonts w:ascii="Arial Narrow" w:hAnsi="Arial Narrow"/>
              </w:rPr>
              <w:t>, д.23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ул.Большевистская</w:t>
            </w:r>
            <w:proofErr w:type="spellEnd"/>
            <w:r>
              <w:rPr>
                <w:rFonts w:ascii="Arial Narrow" w:hAnsi="Arial Narrow"/>
              </w:rPr>
              <w:t>, около стадиона «Авангард»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 w:rsidRPr="00F60085">
              <w:rPr>
                <w:rFonts w:ascii="Arial Narrow" w:hAnsi="Arial Narrow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E750CE" w:rsidTr="00E750CE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682ED8" w:rsidRDefault="00E750CE" w:rsidP="008D59EB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Советская площадь, около входа в рынок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F60085" w:rsidRDefault="00E750CE" w:rsidP="008D59EB">
            <w:pPr>
              <w:jc w:val="center"/>
              <w:rPr>
                <w:rFonts w:ascii="Arial Narrow" w:hAnsi="Arial Narrow" w:cs="Arial"/>
              </w:rPr>
            </w:pPr>
            <w:r w:rsidRPr="00F60085">
              <w:rPr>
                <w:rFonts w:ascii="Arial Narrow" w:hAnsi="Arial Narrow" w:cs="Arial"/>
              </w:rPr>
              <w:t>54 000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732F39" w:rsidRDefault="00E750CE" w:rsidP="008D59EB">
            <w:pPr>
              <w:jc w:val="center"/>
              <w:rPr>
                <w:rFonts w:ascii="Arial Narrow" w:hAnsi="Arial Narrow" w:cs="Arial"/>
              </w:rPr>
            </w:pPr>
            <w:r w:rsidRPr="00732F39">
              <w:rPr>
                <w:rFonts w:ascii="Arial Narrow" w:hAnsi="Arial Narrow" w:cs="Arial"/>
              </w:rPr>
              <w:t>5 400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CE" w:rsidRPr="004F5B06" w:rsidRDefault="00E750CE" w:rsidP="008D59EB">
            <w:pPr>
              <w:jc w:val="center"/>
              <w:rPr>
                <w:rFonts w:ascii="Arial Narrow" w:hAnsi="Arial Narrow" w:cs="Arial"/>
              </w:rPr>
            </w:pPr>
            <w:r w:rsidRPr="004F5B06">
              <w:rPr>
                <w:rFonts w:ascii="Arial Narrow" w:hAnsi="Arial Narrow" w:cs="Arial"/>
              </w:rPr>
              <w:t>1 год</w:t>
            </w:r>
          </w:p>
        </w:tc>
      </w:tr>
      <w:tr w:rsidR="00E750CE" w:rsidTr="00E750CE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Pr="00C5293F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 w:rsidRPr="00C5293F">
              <w:rPr>
                <w:rFonts w:ascii="Arial Narrow" w:hAnsi="Arial Narrow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Default="00E750CE" w:rsidP="008D59E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печатной продукцией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Pr="00682ED8" w:rsidRDefault="00E750CE" w:rsidP="008D59EB">
            <w:pPr>
              <w:jc w:val="center"/>
            </w:pPr>
            <w:r w:rsidRPr="00682ED8"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 w:rsidRPr="00682ED8">
              <w:rPr>
                <w:rFonts w:ascii="Arial Narrow" w:hAnsi="Arial Narrow"/>
              </w:rPr>
              <w:t>п</w:t>
            </w:r>
            <w:proofErr w:type="gramStart"/>
            <w:r w:rsidRPr="00682ED8">
              <w:rPr>
                <w:rFonts w:ascii="Arial Narrow" w:hAnsi="Arial Narrow"/>
              </w:rPr>
              <w:t>.Г</w:t>
            </w:r>
            <w:proofErr w:type="gramEnd"/>
            <w:r w:rsidRPr="00682ED8">
              <w:rPr>
                <w:rFonts w:ascii="Arial Narrow" w:hAnsi="Arial Narrow"/>
              </w:rPr>
              <w:t>оршково</w:t>
            </w:r>
            <w:proofErr w:type="spellEnd"/>
            <w:r w:rsidRPr="00682ED8">
              <w:rPr>
                <w:rFonts w:ascii="Arial Narrow" w:hAnsi="Arial Narrow"/>
              </w:rPr>
              <w:t>, около д</w:t>
            </w:r>
            <w:r>
              <w:rPr>
                <w:rFonts w:ascii="Arial Narrow" w:hAnsi="Arial Narrow"/>
              </w:rPr>
              <w:t>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Pr="00F60085" w:rsidRDefault="00E750CE" w:rsidP="008D59EB">
            <w:pPr>
              <w:jc w:val="center"/>
              <w:rPr>
                <w:rFonts w:ascii="Arial Narrow" w:hAnsi="Arial Narrow" w:cs="Arial"/>
              </w:rPr>
            </w:pPr>
            <w:r w:rsidRPr="00F60085">
              <w:rPr>
                <w:rFonts w:ascii="Arial Narrow" w:hAnsi="Arial Narrow" w:cs="Arial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Pr="00732F39" w:rsidRDefault="00E750CE" w:rsidP="008D59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1 8</w:t>
            </w:r>
            <w:r w:rsidRPr="00732F39">
              <w:rPr>
                <w:rFonts w:ascii="Arial Narrow" w:hAnsi="Arial Narrow" w:cs="Arial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CE" w:rsidRPr="004F5B06" w:rsidRDefault="00E750CE" w:rsidP="008D59EB">
            <w:pPr>
              <w:jc w:val="center"/>
              <w:rPr>
                <w:rFonts w:ascii="Arial Narrow" w:hAnsi="Arial Narrow" w:cs="Arial"/>
              </w:rPr>
            </w:pPr>
            <w:r w:rsidRPr="004F5B06">
              <w:rPr>
                <w:rFonts w:ascii="Arial Narrow" w:hAnsi="Arial Narrow" w:cs="Arial"/>
              </w:rPr>
              <w:t>1 год</w:t>
            </w:r>
          </w:p>
        </w:tc>
      </w:tr>
    </w:tbl>
    <w:p w:rsidR="00D2670E" w:rsidRPr="00073381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73381">
        <w:rPr>
          <w:rFonts w:ascii="Arial Narrow" w:eastAsia="Calibri" w:hAnsi="Arial Narrow"/>
          <w:i/>
          <w:sz w:val="22"/>
          <w:szCs w:val="22"/>
          <w:lang w:eastAsia="en-US"/>
        </w:rPr>
        <w:t xml:space="preserve">*На основании </w:t>
      </w:r>
      <w:proofErr w:type="gramStart"/>
      <w:r w:rsidRPr="00073381">
        <w:rPr>
          <w:rFonts w:ascii="Arial Narrow" w:eastAsia="Calibri" w:hAnsi="Arial Narrow"/>
          <w:i/>
          <w:sz w:val="22"/>
          <w:szCs w:val="22"/>
          <w:lang w:eastAsia="en-US"/>
        </w:rPr>
        <w:t>методики определения стартовой цены мест размещения нестационарных  объект</w:t>
      </w:r>
      <w:r w:rsidR="00742AB8" w:rsidRPr="00073381">
        <w:rPr>
          <w:rFonts w:ascii="Arial Narrow" w:eastAsia="Calibri" w:hAnsi="Arial Narrow"/>
          <w:i/>
          <w:sz w:val="22"/>
          <w:szCs w:val="22"/>
          <w:lang w:eastAsia="en-US"/>
        </w:rPr>
        <w:t>ов мелкорозничной торговой сети</w:t>
      </w:r>
      <w:proofErr w:type="gramEnd"/>
      <w:r w:rsidR="00742AB8" w:rsidRPr="00073381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 w:rsidRPr="00073381">
        <w:rPr>
          <w:rFonts w:ascii="Arial Narrow" w:eastAsia="Calibri" w:hAnsi="Arial Narrow"/>
          <w:i/>
          <w:sz w:val="22"/>
          <w:szCs w:val="22"/>
          <w:lang w:eastAsia="en-US"/>
        </w:rPr>
        <w:t xml:space="preserve"> на территории Муниципального образования городск</w:t>
      </w:r>
      <w:r w:rsidR="00742AB8" w:rsidRPr="00073381">
        <w:rPr>
          <w:rFonts w:ascii="Arial Narrow" w:eastAsia="Calibri" w:hAnsi="Arial Narrow"/>
          <w:i/>
          <w:sz w:val="22"/>
          <w:szCs w:val="22"/>
          <w:lang w:eastAsia="en-US"/>
        </w:rPr>
        <w:t xml:space="preserve">ое </w:t>
      </w:r>
      <w:r w:rsidRPr="00073381">
        <w:rPr>
          <w:rFonts w:ascii="Arial Narrow" w:eastAsia="Calibri" w:hAnsi="Arial Narrow"/>
          <w:i/>
          <w:sz w:val="22"/>
          <w:szCs w:val="22"/>
          <w:lang w:eastAsia="en-US"/>
        </w:rPr>
        <w:t xml:space="preserve"> поселени</w:t>
      </w:r>
      <w:r w:rsidR="00742AB8" w:rsidRPr="00073381">
        <w:rPr>
          <w:rFonts w:ascii="Arial Narrow" w:eastAsia="Calibri" w:hAnsi="Arial Narrow"/>
          <w:i/>
          <w:sz w:val="22"/>
          <w:szCs w:val="22"/>
          <w:lang w:eastAsia="en-US"/>
        </w:rPr>
        <w:t>е</w:t>
      </w:r>
      <w:r w:rsidRPr="00073381">
        <w:rPr>
          <w:rFonts w:ascii="Arial Narrow" w:eastAsia="Calibri" w:hAnsi="Arial Narrow"/>
          <w:i/>
          <w:sz w:val="22"/>
          <w:szCs w:val="22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22C97" w:rsidRPr="00073381" w:rsidRDefault="00722C97" w:rsidP="00722C97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22CA4" w:rsidRPr="00073381" w:rsidRDefault="00F22CA4" w:rsidP="00722C97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073381">
        <w:rPr>
          <w:rFonts w:ascii="Arial" w:hAnsi="Arial" w:cs="Arial"/>
          <w:color w:val="000000"/>
          <w:spacing w:val="-1"/>
          <w:sz w:val="22"/>
          <w:szCs w:val="22"/>
        </w:rPr>
        <w:t>КОМИССИЯ УСТАНОВИЛА:</w:t>
      </w:r>
    </w:p>
    <w:p w:rsidR="00722C97" w:rsidRPr="00073381" w:rsidRDefault="00722C97" w:rsidP="00722C97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833350" w:rsidRPr="00073381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073381">
        <w:rPr>
          <w:rFonts w:ascii="Arial" w:hAnsi="Arial" w:cs="Arial"/>
        </w:rPr>
        <w:t>Количество измененных, отозванных заявок: 0.</w:t>
      </w:r>
      <w:r w:rsidR="00394744" w:rsidRPr="00073381">
        <w:rPr>
          <w:rFonts w:ascii="Arial" w:hAnsi="Arial" w:cs="Arial"/>
        </w:rPr>
        <w:t xml:space="preserve"> </w:t>
      </w:r>
    </w:p>
    <w:p w:rsidR="007D10BD" w:rsidRPr="00073381" w:rsidRDefault="00D55E2A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лоту</w:t>
      </w:r>
      <w:r w:rsidR="007D10BD" w:rsidRPr="00073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3</w:t>
      </w:r>
      <w:r w:rsidR="007D10BD" w:rsidRPr="00073381">
        <w:rPr>
          <w:rFonts w:ascii="Arial" w:hAnsi="Arial" w:cs="Arial"/>
        </w:rPr>
        <w:t xml:space="preserve"> заявки отсутствуют.</w:t>
      </w:r>
    </w:p>
    <w:p w:rsidR="00F22CA4" w:rsidRPr="00073381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073381">
        <w:rPr>
          <w:rFonts w:ascii="Arial" w:hAnsi="Arial" w:cs="Arial"/>
        </w:rPr>
        <w:t xml:space="preserve">По лотам №№ </w:t>
      </w:r>
      <w:r w:rsidR="00D55E2A">
        <w:rPr>
          <w:rFonts w:ascii="Arial" w:hAnsi="Arial" w:cs="Arial"/>
        </w:rPr>
        <w:t>1;</w:t>
      </w:r>
      <w:r w:rsidR="00BE5428" w:rsidRPr="00073381">
        <w:rPr>
          <w:rFonts w:ascii="Arial" w:hAnsi="Arial" w:cs="Arial"/>
        </w:rPr>
        <w:t>2</w:t>
      </w:r>
      <w:r w:rsidR="00952756" w:rsidRPr="00073381">
        <w:rPr>
          <w:rFonts w:ascii="Arial" w:hAnsi="Arial" w:cs="Arial"/>
        </w:rPr>
        <w:t>;4;5</w:t>
      </w:r>
      <w:r w:rsidR="00BE5428" w:rsidRPr="00073381">
        <w:rPr>
          <w:rFonts w:ascii="Arial" w:hAnsi="Arial" w:cs="Arial"/>
        </w:rPr>
        <w:t>;6;7;</w:t>
      </w:r>
      <w:r w:rsidR="00B72634">
        <w:rPr>
          <w:rFonts w:ascii="Arial" w:hAnsi="Arial" w:cs="Arial"/>
        </w:rPr>
        <w:t>8;9;</w:t>
      </w:r>
      <w:r w:rsidR="00BE5428" w:rsidRPr="00073381">
        <w:rPr>
          <w:rFonts w:ascii="Arial" w:hAnsi="Arial" w:cs="Arial"/>
        </w:rPr>
        <w:t>10;11;</w:t>
      </w:r>
      <w:r w:rsidR="00B72634">
        <w:rPr>
          <w:rFonts w:ascii="Arial" w:hAnsi="Arial" w:cs="Arial"/>
        </w:rPr>
        <w:t>12;</w:t>
      </w:r>
      <w:r w:rsidR="00BE5428" w:rsidRPr="00073381">
        <w:rPr>
          <w:rFonts w:ascii="Arial" w:hAnsi="Arial" w:cs="Arial"/>
        </w:rPr>
        <w:t>13;14;15</w:t>
      </w:r>
      <w:r w:rsidR="00B72634">
        <w:rPr>
          <w:rFonts w:ascii="Arial" w:hAnsi="Arial" w:cs="Arial"/>
        </w:rPr>
        <w:t>;16;17;18</w:t>
      </w:r>
      <w:r w:rsidR="00AE6330" w:rsidRPr="00073381">
        <w:rPr>
          <w:rFonts w:ascii="Arial" w:hAnsi="Arial" w:cs="Arial"/>
        </w:rPr>
        <w:t xml:space="preserve"> </w:t>
      </w:r>
      <w:r w:rsidR="00E85E1B">
        <w:rPr>
          <w:rFonts w:ascii="Arial" w:hAnsi="Arial" w:cs="Arial"/>
        </w:rPr>
        <w:t>к</w:t>
      </w:r>
      <w:r w:rsidRPr="00073381">
        <w:rPr>
          <w:rFonts w:ascii="Arial" w:hAnsi="Arial" w:cs="Arial"/>
          <w:color w:val="000000"/>
          <w:spacing w:val="-1"/>
        </w:rPr>
        <w:t>онкурсной комиссией вскрыты конверты с заявками следующих претендентов:</w:t>
      </w:r>
      <w:r w:rsidR="00394744" w:rsidRPr="00073381">
        <w:rPr>
          <w:rFonts w:ascii="Arial" w:hAnsi="Arial" w:cs="Arial"/>
        </w:rPr>
        <w:t xml:space="preserve">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4677"/>
      </w:tblGrid>
      <w:tr w:rsidR="00823923" w:rsidRPr="00073381" w:rsidTr="00823923">
        <w:tc>
          <w:tcPr>
            <w:tcW w:w="709" w:type="dxa"/>
          </w:tcPr>
          <w:p w:rsidR="00823923" w:rsidRPr="00073381" w:rsidRDefault="00823923" w:rsidP="00975EBB">
            <w:pPr>
              <w:pStyle w:val="a4"/>
              <w:jc w:val="center"/>
              <w:rPr>
                <w:rFonts w:ascii="Arial Narrow" w:hAnsi="Arial Narrow"/>
                <w:i/>
              </w:rPr>
            </w:pPr>
            <w:r w:rsidRPr="00073381">
              <w:rPr>
                <w:rFonts w:ascii="Arial Narrow" w:hAnsi="Arial Narrow"/>
                <w:i/>
              </w:rPr>
              <w:t>№</w:t>
            </w:r>
          </w:p>
          <w:p w:rsidR="00823923" w:rsidRPr="00073381" w:rsidRDefault="00823923" w:rsidP="00975EBB">
            <w:pPr>
              <w:pStyle w:val="a4"/>
              <w:jc w:val="center"/>
              <w:rPr>
                <w:rFonts w:ascii="Arial Narrow" w:hAnsi="Arial Narrow"/>
                <w:i/>
              </w:rPr>
            </w:pPr>
            <w:r w:rsidRPr="00073381">
              <w:rPr>
                <w:rFonts w:ascii="Arial Narrow" w:hAnsi="Arial Narrow"/>
                <w:i/>
              </w:rPr>
              <w:t>лота</w:t>
            </w:r>
          </w:p>
        </w:tc>
        <w:tc>
          <w:tcPr>
            <w:tcW w:w="5246" w:type="dxa"/>
          </w:tcPr>
          <w:p w:rsidR="00823923" w:rsidRPr="00073381" w:rsidRDefault="00823923" w:rsidP="00975EBB">
            <w:pPr>
              <w:pStyle w:val="a4"/>
              <w:jc w:val="center"/>
              <w:rPr>
                <w:rFonts w:ascii="Arial Narrow" w:hAnsi="Arial Narrow"/>
                <w:i/>
              </w:rPr>
            </w:pPr>
            <w:r w:rsidRPr="00073381">
              <w:rPr>
                <w:rFonts w:ascii="Arial Narrow" w:hAnsi="Arial Narrow"/>
                <w:i/>
              </w:rPr>
              <w:t>Наименование и почтовый адрес претендента</w:t>
            </w:r>
          </w:p>
        </w:tc>
        <w:tc>
          <w:tcPr>
            <w:tcW w:w="4677" w:type="dxa"/>
          </w:tcPr>
          <w:p w:rsidR="00823923" w:rsidRPr="00073381" w:rsidRDefault="00823923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</w:rPr>
            </w:pPr>
            <w:r w:rsidRPr="00073381">
              <w:rPr>
                <w:rFonts w:ascii="Arial Narrow" w:hAnsi="Arial Narrow"/>
                <w:i/>
              </w:rPr>
              <w:t>Сведения о предоставленных документах в соответствии с конкурсной документацией</w:t>
            </w:r>
          </w:p>
        </w:tc>
      </w:tr>
      <w:tr w:rsidR="00AF3B43" w:rsidRPr="00073381" w:rsidTr="0009766C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D55E2A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D55E2A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Стенчиков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А.В., 123458,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.М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осква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ул.Таллинская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д.32, корп.3, кв.124</w:t>
            </w:r>
            <w:r w:rsidR="00AF3B43" w:rsidRPr="00073381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</w:t>
            </w:r>
            <w:r w:rsidR="00D55E2A">
              <w:rPr>
                <w:rFonts w:ascii="Arial Narrow" w:hAnsi="Arial Narrow"/>
              </w:rPr>
              <w:t>1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RPr="0007338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4364A9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F3B43" w:rsidRPr="00073381">
              <w:rPr>
                <w:rFonts w:ascii="Arial Narrow" w:hAnsi="Arial Narrow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4364A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Стенчиков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А.В., 123458,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.М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осква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ул.Таллинская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д.32, корп.3, кв.124</w:t>
            </w:r>
            <w:r w:rsidRPr="00073381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</w:t>
            </w:r>
            <w:r w:rsidR="004364A9">
              <w:rPr>
                <w:rFonts w:ascii="Arial Narrow" w:hAnsi="Arial Narrow"/>
              </w:rPr>
              <w:t>2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RPr="0007338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4364A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Стенчиков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А.В., 123458,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.М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осква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ул.Таллинская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д.32, корп.3, кв.124</w:t>
            </w:r>
            <w:r w:rsidRPr="00073381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№4,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RPr="0007338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4C16BD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ООО «Почитай», 140073, МО, Люберецкий район,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.Т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омилино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мкр.Птицефабрика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лит.7Ш</w:t>
            </w:r>
            <w:r w:rsidR="00514A95" w:rsidRPr="00073381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№5,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AF3B43" w:rsidRPr="00073381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RPr="0007338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Pr="00073381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6</w:t>
            </w:r>
            <w:r w:rsidR="00823923" w:rsidRPr="00073381">
              <w:rPr>
                <w:rFonts w:ascii="Arial Narrow" w:hAnsi="Arial Narrow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Pr="00073381" w:rsidRDefault="004C16BD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ОАО «МОП «Союзпечать», 107140,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осква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Леснорядский</w:t>
            </w:r>
            <w:proofErr w:type="spellEnd"/>
            <w:r>
              <w:rPr>
                <w:rFonts w:ascii="Arial Narrow" w:hAnsi="Arial Narrow"/>
              </w:rPr>
              <w:t xml:space="preserve"> переулок, д.18, стр.7</w:t>
            </w:r>
            <w:r w:rsidR="00514A95" w:rsidRPr="00073381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Pr="00073381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</w:t>
            </w:r>
            <w:r w:rsidR="00AF3B43" w:rsidRPr="00073381">
              <w:rPr>
                <w:rFonts w:ascii="Arial Narrow" w:hAnsi="Arial Narrow"/>
              </w:rPr>
              <w:t>6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823923" w:rsidRPr="00073381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BE461C" w:rsidRPr="00073381" w:rsidTr="00BE461C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61C" w:rsidRPr="00073381" w:rsidRDefault="00BE461C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61C" w:rsidRPr="00073381" w:rsidRDefault="004C16BD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ОАО «МОП «Союзпечать», 107140,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осква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Леснорядский</w:t>
            </w:r>
            <w:proofErr w:type="spellEnd"/>
            <w:r>
              <w:rPr>
                <w:rFonts w:ascii="Arial Narrow" w:hAnsi="Arial Narrow"/>
              </w:rPr>
              <w:t xml:space="preserve"> переулок, д.18, стр.7</w:t>
            </w:r>
            <w:r w:rsidRPr="00073381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61C" w:rsidRPr="00073381" w:rsidRDefault="00BE461C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№7,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BE461C" w:rsidRPr="00073381" w:rsidRDefault="00BE461C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4C16BD" w:rsidRPr="00073381" w:rsidTr="00BE461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BE461C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8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4C16BD" w:rsidRPr="00073381" w:rsidRDefault="004C16BD" w:rsidP="00BE461C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4C16BD" w:rsidRPr="00073381" w:rsidTr="00BE461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073381" w:rsidRDefault="004C16BD" w:rsidP="00BE461C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9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>. конверт</w:t>
            </w:r>
          </w:p>
          <w:p w:rsidR="004C16BD" w:rsidRPr="00073381" w:rsidRDefault="004C16BD" w:rsidP="00BE461C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4C16BD" w:rsidRPr="0007338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073381" w:rsidRDefault="004C16BD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№10,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4C16BD" w:rsidRPr="00073381" w:rsidTr="00456B36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11.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№11,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4C16BD" w:rsidRPr="00073381" w:rsidTr="00456B3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D" w:rsidRPr="00073381" w:rsidRDefault="004C16BD" w:rsidP="00456B36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2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456B36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FD2CA1" w:rsidRPr="00073381" w:rsidTr="00456B3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Pr="00073381" w:rsidRDefault="00FD2CA1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13</w:t>
            </w:r>
            <w:r w:rsidRPr="00073381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Pr="00073381" w:rsidRDefault="004C16BD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ОАО «МОП «Союзпечать», 107140,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осква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Леснорядский</w:t>
            </w:r>
            <w:proofErr w:type="spellEnd"/>
            <w:r>
              <w:rPr>
                <w:rFonts w:ascii="Arial Narrow" w:hAnsi="Arial Narrow"/>
              </w:rPr>
              <w:t xml:space="preserve"> переулок, д.18, стр.7</w:t>
            </w:r>
            <w:r w:rsidRPr="00073381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Pr="00073381" w:rsidRDefault="00FD2CA1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№13,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FD2CA1" w:rsidRPr="00073381" w:rsidRDefault="00FD2CA1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FD2CA1" w:rsidRPr="0007338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Pr="00073381" w:rsidRDefault="00FD2CA1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14.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Pr="00073381" w:rsidRDefault="00456B36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ОАО «МОП «Союзпечать», </w:t>
            </w:r>
            <w:r w:rsidR="00FC30A8">
              <w:rPr>
                <w:rFonts w:ascii="Arial Narrow" w:hAnsi="Arial Narrow"/>
              </w:rPr>
              <w:t xml:space="preserve">107140, </w:t>
            </w:r>
            <w:proofErr w:type="spellStart"/>
            <w:r w:rsidR="00FC30A8">
              <w:rPr>
                <w:rFonts w:ascii="Arial Narrow" w:hAnsi="Arial Narrow"/>
              </w:rPr>
              <w:t>г</w:t>
            </w:r>
            <w:proofErr w:type="gramStart"/>
            <w:r w:rsidR="00FC30A8">
              <w:rPr>
                <w:rFonts w:ascii="Arial Narrow" w:hAnsi="Arial Narrow"/>
              </w:rPr>
              <w:t>.М</w:t>
            </w:r>
            <w:proofErr w:type="gramEnd"/>
            <w:r w:rsidR="00FC30A8">
              <w:rPr>
                <w:rFonts w:ascii="Arial Narrow" w:hAnsi="Arial Narrow"/>
              </w:rPr>
              <w:t>осква</w:t>
            </w:r>
            <w:proofErr w:type="spellEnd"/>
            <w:r w:rsidR="00FC30A8">
              <w:rPr>
                <w:rFonts w:ascii="Arial Narrow" w:hAnsi="Arial Narrow"/>
              </w:rPr>
              <w:t xml:space="preserve">, </w:t>
            </w:r>
            <w:proofErr w:type="spellStart"/>
            <w:r w:rsidR="00FC30A8">
              <w:rPr>
                <w:rFonts w:ascii="Arial Narrow" w:hAnsi="Arial Narrow"/>
              </w:rPr>
              <w:t>Леснорядский</w:t>
            </w:r>
            <w:proofErr w:type="spellEnd"/>
            <w:r w:rsidR="00FC30A8">
              <w:rPr>
                <w:rFonts w:ascii="Arial Narrow" w:hAnsi="Arial Narrow"/>
              </w:rPr>
              <w:t xml:space="preserve"> переулок, д.18, стр.7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Pr="00073381" w:rsidRDefault="00FD2CA1" w:rsidP="00470B0E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№14,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FD2CA1" w:rsidRPr="00073381" w:rsidRDefault="00FD2CA1" w:rsidP="00470B0E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4C16BD" w:rsidRPr="00073381" w:rsidTr="00456B3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15.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 xml:space="preserve">Документы представлены по лоту №15,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4C16BD" w:rsidRPr="00073381" w:rsidTr="00456B3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591F53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6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591F53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4C16BD" w:rsidRPr="00073381" w:rsidTr="00456B3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591F53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</w:t>
            </w:r>
            <w:r>
              <w:rPr>
                <w:rFonts w:ascii="Arial Narrow" w:hAnsi="Arial Narrow"/>
              </w:rPr>
              <w:t>кументы представлены по лоту №17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591F53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  <w:tr w:rsidR="004C16BD" w:rsidRPr="00073381" w:rsidTr="00456B36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4C16BD" w:rsidRDefault="004C16BD">
            <w:pPr>
              <w:rPr>
                <w:sz w:val="24"/>
                <w:szCs w:val="24"/>
              </w:rPr>
            </w:pPr>
            <w:r w:rsidRPr="004C16BD">
              <w:rPr>
                <w:rFonts w:ascii="Arial Narrow" w:hAnsi="Arial Narrow"/>
                <w:sz w:val="24"/>
                <w:szCs w:val="24"/>
              </w:rPr>
              <w:t xml:space="preserve">ОАО «МОП «Союзпечать», 107140,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4C16BD">
              <w:rPr>
                <w:rFonts w:ascii="Arial Narrow" w:hAnsi="Arial Narrow"/>
                <w:sz w:val="24"/>
                <w:szCs w:val="24"/>
              </w:rPr>
              <w:t>.М</w:t>
            </w:r>
            <w:proofErr w:type="gramEnd"/>
            <w:r w:rsidRPr="004C16BD">
              <w:rPr>
                <w:rFonts w:ascii="Arial Narrow" w:hAnsi="Arial Narrow"/>
                <w:sz w:val="24"/>
                <w:szCs w:val="24"/>
              </w:rPr>
              <w:t>осква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C16BD">
              <w:rPr>
                <w:rFonts w:ascii="Arial Narrow" w:hAnsi="Arial Narrow"/>
                <w:sz w:val="24"/>
                <w:szCs w:val="24"/>
              </w:rPr>
              <w:t>Леснорядский</w:t>
            </w:r>
            <w:proofErr w:type="spellEnd"/>
            <w:r w:rsidRPr="004C16BD">
              <w:rPr>
                <w:rFonts w:ascii="Arial Narrow" w:hAnsi="Arial Narrow"/>
                <w:sz w:val="24"/>
                <w:szCs w:val="24"/>
              </w:rPr>
              <w:t xml:space="preserve"> переулок, д.18, стр.7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6BD" w:rsidRPr="00073381" w:rsidRDefault="004C16BD" w:rsidP="00886AD2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До</w:t>
            </w:r>
            <w:r>
              <w:rPr>
                <w:rFonts w:ascii="Arial Narrow" w:hAnsi="Arial Narrow"/>
              </w:rPr>
              <w:t>кументы представлены по лоту №18</w:t>
            </w:r>
            <w:r w:rsidRPr="00073381">
              <w:rPr>
                <w:rFonts w:ascii="Arial Narrow" w:hAnsi="Arial Narrow"/>
              </w:rPr>
              <w:t xml:space="preserve">, </w:t>
            </w:r>
            <w:proofErr w:type="spellStart"/>
            <w:r w:rsidRPr="00073381">
              <w:rPr>
                <w:rFonts w:ascii="Arial Narrow" w:hAnsi="Arial Narrow"/>
              </w:rPr>
              <w:t>в.т.ч</w:t>
            </w:r>
            <w:proofErr w:type="spellEnd"/>
            <w:r w:rsidRPr="00073381">
              <w:rPr>
                <w:rFonts w:ascii="Arial Narrow" w:hAnsi="Arial Narrow"/>
              </w:rPr>
              <w:t xml:space="preserve">. </w:t>
            </w:r>
          </w:p>
          <w:p w:rsidR="004C16BD" w:rsidRPr="00073381" w:rsidRDefault="004C16BD" w:rsidP="00886AD2">
            <w:pPr>
              <w:pStyle w:val="a4"/>
              <w:ind w:left="-468" w:firstLine="468"/>
              <w:rPr>
                <w:rFonts w:ascii="Arial Narrow" w:hAnsi="Arial Narrow"/>
              </w:rPr>
            </w:pPr>
            <w:r w:rsidRPr="00073381">
              <w:rPr>
                <w:rFonts w:ascii="Arial Narrow" w:hAnsi="Arial Narrow"/>
              </w:rPr>
              <w:t>конве</w:t>
            </w:r>
            <w:proofErr w:type="gramStart"/>
            <w:r w:rsidRPr="00073381">
              <w:rPr>
                <w:rFonts w:ascii="Arial Narrow" w:hAnsi="Arial Narrow"/>
              </w:rPr>
              <w:t>рт с пр</w:t>
            </w:r>
            <w:proofErr w:type="gramEnd"/>
            <w:r w:rsidRPr="00073381">
              <w:rPr>
                <w:rFonts w:ascii="Arial Narrow" w:hAnsi="Arial Narrow"/>
              </w:rPr>
              <w:t>едложением</w:t>
            </w:r>
          </w:p>
        </w:tc>
      </w:tr>
    </w:tbl>
    <w:p w:rsidR="00F22CA4" w:rsidRPr="00073381" w:rsidRDefault="00F22CA4" w:rsidP="00F22CA4">
      <w:pPr>
        <w:jc w:val="center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>КОМИССИЯ РЕШИЛА:</w:t>
      </w:r>
    </w:p>
    <w:p w:rsidR="00DC7F23" w:rsidRPr="00073381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   </w:t>
      </w:r>
      <w:r w:rsidR="00DC7F23" w:rsidRPr="00073381">
        <w:rPr>
          <w:rFonts w:ascii="Arial" w:hAnsi="Arial" w:cs="Arial"/>
          <w:sz w:val="22"/>
          <w:szCs w:val="22"/>
        </w:rPr>
        <w:t xml:space="preserve">  1. Конкурс</w:t>
      </w:r>
      <w:r w:rsidR="00DC7F23" w:rsidRPr="00073381">
        <w:rPr>
          <w:rFonts w:ascii="Arial" w:hAnsi="Arial" w:cs="Arial"/>
          <w:bCs/>
          <w:sz w:val="22"/>
          <w:szCs w:val="22"/>
        </w:rPr>
        <w:t xml:space="preserve"> №</w:t>
      </w:r>
      <w:r w:rsidR="00722C97" w:rsidRPr="00073381">
        <w:rPr>
          <w:rFonts w:ascii="Arial" w:hAnsi="Arial" w:cs="Arial"/>
          <w:bCs/>
          <w:sz w:val="22"/>
          <w:szCs w:val="22"/>
        </w:rPr>
        <w:t>1</w:t>
      </w:r>
      <w:r w:rsidR="004C16BD">
        <w:rPr>
          <w:rFonts w:ascii="Arial" w:hAnsi="Arial" w:cs="Arial"/>
          <w:bCs/>
          <w:sz w:val="22"/>
          <w:szCs w:val="22"/>
        </w:rPr>
        <w:t>3</w:t>
      </w:r>
      <w:r w:rsidR="00DC7F23" w:rsidRPr="00073381">
        <w:rPr>
          <w:rFonts w:ascii="Arial" w:hAnsi="Arial" w:cs="Arial"/>
          <w:bCs/>
          <w:sz w:val="22"/>
          <w:szCs w:val="22"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</w:t>
      </w:r>
      <w:r w:rsidR="004C16BD">
        <w:rPr>
          <w:rFonts w:ascii="Arial" w:hAnsi="Arial" w:cs="Arial"/>
          <w:bCs/>
          <w:sz w:val="22"/>
          <w:szCs w:val="22"/>
        </w:rPr>
        <w:t>йона Московской области  по лоту</w:t>
      </w:r>
      <w:r w:rsidR="00DC7F23" w:rsidRPr="00073381">
        <w:rPr>
          <w:rFonts w:ascii="Arial" w:hAnsi="Arial" w:cs="Arial"/>
          <w:bCs/>
          <w:sz w:val="22"/>
          <w:szCs w:val="22"/>
        </w:rPr>
        <w:t xml:space="preserve"> №</w:t>
      </w:r>
      <w:r w:rsidR="004C16BD">
        <w:rPr>
          <w:rFonts w:ascii="Arial" w:hAnsi="Arial" w:cs="Arial"/>
          <w:bCs/>
          <w:sz w:val="22"/>
          <w:szCs w:val="22"/>
        </w:rPr>
        <w:t>3</w:t>
      </w:r>
      <w:r w:rsidR="00722C97" w:rsidRPr="00073381">
        <w:rPr>
          <w:rFonts w:ascii="Arial" w:hAnsi="Arial" w:cs="Arial"/>
          <w:bCs/>
          <w:sz w:val="22"/>
          <w:szCs w:val="22"/>
        </w:rPr>
        <w:t xml:space="preserve"> </w:t>
      </w:r>
      <w:r w:rsidR="00DC7F23" w:rsidRPr="00073381">
        <w:rPr>
          <w:rFonts w:ascii="Arial" w:hAnsi="Arial" w:cs="Arial"/>
          <w:bCs/>
          <w:sz w:val="22"/>
          <w:szCs w:val="22"/>
        </w:rPr>
        <w:t>признать несостоявшимся  из-за  отсутствия заявок.</w:t>
      </w:r>
    </w:p>
    <w:p w:rsidR="00F22CA4" w:rsidRPr="00073381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   </w:t>
      </w:r>
      <w:r w:rsidR="00DC7F23" w:rsidRPr="00073381">
        <w:rPr>
          <w:rFonts w:ascii="Arial" w:hAnsi="Arial" w:cs="Arial"/>
          <w:sz w:val="22"/>
          <w:szCs w:val="22"/>
        </w:rPr>
        <w:t xml:space="preserve">  2</w:t>
      </w:r>
      <w:r w:rsidRPr="00073381">
        <w:rPr>
          <w:rFonts w:ascii="Arial" w:hAnsi="Arial" w:cs="Arial"/>
          <w:sz w:val="22"/>
          <w:szCs w:val="22"/>
        </w:rPr>
        <w:t>. Конкурс</w:t>
      </w:r>
      <w:r w:rsidRPr="00073381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№</w:t>
      </w:r>
      <w:r w:rsidR="00722C97" w:rsidRPr="00073381">
        <w:rPr>
          <w:rFonts w:ascii="Arial" w:hAnsi="Arial" w:cs="Arial"/>
          <w:bCs/>
          <w:color w:val="000000"/>
          <w:spacing w:val="-2"/>
          <w:sz w:val="22"/>
          <w:szCs w:val="22"/>
        </w:rPr>
        <w:t>1</w:t>
      </w:r>
      <w:r w:rsidR="004C16BD">
        <w:rPr>
          <w:rFonts w:ascii="Arial" w:hAnsi="Arial" w:cs="Arial"/>
          <w:bCs/>
          <w:color w:val="000000"/>
          <w:spacing w:val="-2"/>
          <w:sz w:val="22"/>
          <w:szCs w:val="22"/>
        </w:rPr>
        <w:t>3</w:t>
      </w:r>
      <w:r w:rsidRPr="00073381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на право </w:t>
      </w:r>
      <w:r w:rsidRPr="00073381">
        <w:rPr>
          <w:rFonts w:ascii="Arial" w:hAnsi="Arial" w:cs="Arial"/>
          <w:bCs/>
          <w:color w:val="000000"/>
          <w:spacing w:val="-1"/>
          <w:sz w:val="22"/>
          <w:szCs w:val="22"/>
        </w:rPr>
        <w:t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</w:t>
      </w:r>
      <w:r w:rsidR="00833350" w:rsidRPr="00073381">
        <w:rPr>
          <w:rFonts w:ascii="Arial" w:hAnsi="Arial" w:cs="Arial"/>
          <w:bCs/>
          <w:color w:val="000000"/>
          <w:spacing w:val="-1"/>
          <w:sz w:val="22"/>
          <w:szCs w:val="22"/>
        </w:rPr>
        <w:t>№</w:t>
      </w:r>
      <w:r w:rsidR="00DC7F23" w:rsidRPr="0007338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="004C16BD" w:rsidRPr="004C16BD">
        <w:rPr>
          <w:rFonts w:ascii="Arial" w:hAnsi="Arial" w:cs="Arial"/>
          <w:sz w:val="22"/>
          <w:szCs w:val="22"/>
        </w:rPr>
        <w:t>1;2;4;5;6;7;8;9;10;11;12;13;14;15;16;17;18</w:t>
      </w:r>
      <w:r w:rsidR="004C16BD">
        <w:rPr>
          <w:rFonts w:ascii="Arial" w:hAnsi="Arial" w:cs="Arial"/>
          <w:sz w:val="22"/>
          <w:szCs w:val="22"/>
        </w:rPr>
        <w:t xml:space="preserve"> </w:t>
      </w:r>
      <w:r w:rsidRPr="00073381">
        <w:rPr>
          <w:rFonts w:ascii="Arial" w:hAnsi="Arial" w:cs="Arial"/>
          <w:bCs/>
          <w:sz w:val="22"/>
          <w:szCs w:val="22"/>
        </w:rPr>
        <w:t>признать несостоявшимся  из-за  наличия по каждому лоту единственного участника.</w:t>
      </w:r>
    </w:p>
    <w:p w:rsidR="00F22CA4" w:rsidRPr="00073381" w:rsidRDefault="00DC7F23" w:rsidP="00B46D57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bCs/>
          <w:sz w:val="22"/>
          <w:szCs w:val="22"/>
        </w:rPr>
        <w:t xml:space="preserve">     </w:t>
      </w:r>
      <w:r w:rsidR="00B46D57" w:rsidRPr="00073381">
        <w:rPr>
          <w:rFonts w:ascii="Arial" w:hAnsi="Arial" w:cs="Arial"/>
          <w:bCs/>
          <w:sz w:val="22"/>
          <w:szCs w:val="22"/>
        </w:rPr>
        <w:t>3</w:t>
      </w:r>
      <w:r w:rsidR="00F22CA4" w:rsidRPr="00073381">
        <w:rPr>
          <w:rFonts w:ascii="Arial" w:hAnsi="Arial" w:cs="Arial"/>
          <w:sz w:val="22"/>
          <w:szCs w:val="22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073381">
        <w:rPr>
          <w:rFonts w:ascii="Arial" w:hAnsi="Arial" w:cs="Arial"/>
          <w:sz w:val="22"/>
          <w:szCs w:val="22"/>
        </w:rPr>
        <w:t>с  даты  вскрытия</w:t>
      </w:r>
      <w:proofErr w:type="gramEnd"/>
      <w:r w:rsidR="00F22CA4" w:rsidRPr="00073381">
        <w:rPr>
          <w:rFonts w:ascii="Arial" w:hAnsi="Arial" w:cs="Arial"/>
          <w:sz w:val="22"/>
          <w:szCs w:val="22"/>
        </w:rPr>
        <w:t xml:space="preserve">  конвертов с заявками.</w:t>
      </w:r>
    </w:p>
    <w:p w:rsidR="00F22CA4" w:rsidRPr="00073381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      </w:t>
      </w:r>
      <w:r w:rsidR="00DC7F23" w:rsidRPr="00073381">
        <w:rPr>
          <w:rFonts w:ascii="Arial" w:hAnsi="Arial" w:cs="Arial"/>
          <w:sz w:val="22"/>
          <w:szCs w:val="22"/>
        </w:rPr>
        <w:t>5</w:t>
      </w:r>
      <w:r w:rsidRPr="00073381">
        <w:rPr>
          <w:rFonts w:ascii="Arial" w:hAnsi="Arial" w:cs="Arial"/>
          <w:sz w:val="22"/>
          <w:szCs w:val="22"/>
        </w:rPr>
        <w:t xml:space="preserve">. Разместить протокол  на  </w:t>
      </w:r>
      <w:proofErr w:type="gramStart"/>
      <w:r w:rsidRPr="00073381">
        <w:rPr>
          <w:rFonts w:ascii="Arial" w:hAnsi="Arial" w:cs="Arial"/>
          <w:sz w:val="22"/>
          <w:szCs w:val="22"/>
        </w:rPr>
        <w:t>официальном</w:t>
      </w:r>
      <w:proofErr w:type="gramEnd"/>
      <w:r w:rsidRPr="00073381">
        <w:rPr>
          <w:rFonts w:ascii="Arial" w:hAnsi="Arial" w:cs="Arial"/>
          <w:sz w:val="22"/>
          <w:szCs w:val="22"/>
        </w:rPr>
        <w:t xml:space="preserve">  сайте  Администрации  Дмитровского  муниципального  района  </w:t>
      </w:r>
      <w:hyperlink r:id="rId9" w:history="1">
        <w:r w:rsidRPr="00073381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</w:t>
        </w:r>
        <w:r w:rsidRPr="00073381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073381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dmitrov</w:t>
        </w:r>
        <w:proofErr w:type="spellEnd"/>
        <w:r w:rsidRPr="00073381">
          <w:rPr>
            <w:rFonts w:ascii="Arial" w:hAnsi="Arial" w:cs="Arial"/>
            <w:color w:val="0000FF"/>
            <w:sz w:val="22"/>
            <w:szCs w:val="22"/>
            <w:u w:val="single"/>
          </w:rPr>
          <w:t>-</w:t>
        </w:r>
        <w:proofErr w:type="spellStart"/>
        <w:r w:rsidRPr="00073381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reg</w:t>
        </w:r>
        <w:proofErr w:type="spellEnd"/>
        <w:r w:rsidRPr="00073381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073381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073381">
        <w:rPr>
          <w:rFonts w:ascii="Arial" w:hAnsi="Arial" w:cs="Arial"/>
          <w:sz w:val="22"/>
          <w:szCs w:val="22"/>
        </w:rPr>
        <w:t xml:space="preserve">  в течение 1 рабочего дня, следующего за  днем  его  подписания.</w:t>
      </w:r>
    </w:p>
    <w:p w:rsid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Протокол подписан всеми присутствующими на </w:t>
      </w:r>
      <w:proofErr w:type="gramStart"/>
      <w:r w:rsidRPr="00073381">
        <w:rPr>
          <w:rFonts w:ascii="Arial" w:hAnsi="Arial" w:cs="Arial"/>
          <w:sz w:val="22"/>
          <w:szCs w:val="22"/>
        </w:rPr>
        <w:t>заседании</w:t>
      </w:r>
      <w:proofErr w:type="gramEnd"/>
      <w:r w:rsidRPr="00073381">
        <w:rPr>
          <w:rFonts w:ascii="Arial" w:hAnsi="Arial" w:cs="Arial"/>
          <w:sz w:val="22"/>
          <w:szCs w:val="22"/>
        </w:rPr>
        <w:t xml:space="preserve"> членами конкурсной комиссии:</w:t>
      </w:r>
    </w:p>
    <w:p w:rsidR="004C16BD" w:rsidRPr="00073381" w:rsidRDefault="004C16BD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3188"/>
      </w:tblGrid>
      <w:tr w:rsidR="00365FC2" w:rsidRPr="00073381" w:rsidTr="00722C97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Председатель Конкурсной комиссии</w:t>
            </w:r>
            <w:r w:rsidR="005E145D" w:rsidRPr="00073381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Конкурсной комиссии: </w:t>
            </w: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Секретарь Конкурсной комиссии:</w:t>
            </w: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Члены Конкурсной комиссии: </w:t>
            </w: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D10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D10BD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Pr="00073381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Е.Б.Трошенкова</w:t>
            </w:r>
            <w:proofErr w:type="spellEnd"/>
          </w:p>
          <w:p w:rsidR="00365FC2" w:rsidRPr="00073381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И.Н.Лукьянова</w:t>
            </w:r>
            <w:proofErr w:type="spellEnd"/>
          </w:p>
          <w:p w:rsidR="00365FC2" w:rsidRPr="00073381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Е.Ю. </w:t>
            </w: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Монахова</w:t>
            </w:r>
            <w:proofErr w:type="spellEnd"/>
          </w:p>
          <w:p w:rsidR="00365FC2" w:rsidRPr="00073381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И.А. Кораблева</w:t>
            </w:r>
          </w:p>
          <w:p w:rsidR="00365FC2" w:rsidRPr="00073381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365FC2" w:rsidRPr="00073381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Е.А. Ярыгина</w:t>
            </w:r>
          </w:p>
          <w:p w:rsidR="00A2606E" w:rsidRPr="00073381" w:rsidRDefault="00A2606E" w:rsidP="0079099D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5FC1" w:rsidRPr="00073381" w:rsidRDefault="00083711" w:rsidP="005D27AE">
      <w:pPr>
        <w:shd w:val="clear" w:color="auto" w:fill="FFFFFF"/>
        <w:spacing w:line="274" w:lineRule="exact"/>
        <w:ind w:right="173" w:firstLine="360"/>
        <w:rPr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                        </w:t>
      </w:r>
      <w:r w:rsidR="0078747E" w:rsidRPr="00073381">
        <w:rPr>
          <w:sz w:val="22"/>
          <w:szCs w:val="22"/>
        </w:rPr>
        <w:t xml:space="preserve">                                                       </w:t>
      </w:r>
      <w:r w:rsidR="001B21EC" w:rsidRPr="00073381">
        <w:rPr>
          <w:sz w:val="22"/>
          <w:szCs w:val="22"/>
        </w:rPr>
        <w:t xml:space="preserve"> </w:t>
      </w:r>
    </w:p>
    <w:p w:rsidR="005860C0" w:rsidRPr="00073381" w:rsidRDefault="005860C0" w:rsidP="009877D7">
      <w:pPr>
        <w:rPr>
          <w:sz w:val="22"/>
          <w:szCs w:val="22"/>
        </w:rPr>
      </w:pPr>
      <w:r w:rsidRPr="00073381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57983" w:rsidRPr="00073381" w:rsidRDefault="00487854" w:rsidP="005D27AE">
      <w:pPr>
        <w:rPr>
          <w:sz w:val="22"/>
          <w:szCs w:val="22"/>
        </w:rPr>
      </w:pPr>
      <w:r w:rsidRPr="00073381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072FCB" w:rsidRPr="00073381">
        <w:rPr>
          <w:sz w:val="22"/>
          <w:szCs w:val="22"/>
        </w:rPr>
        <w:t xml:space="preserve"> </w:t>
      </w:r>
    </w:p>
    <w:sectPr w:rsidR="00E57983" w:rsidRPr="00073381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CC" w:rsidRDefault="00B075CC">
      <w:r>
        <w:separator/>
      </w:r>
    </w:p>
  </w:endnote>
  <w:endnote w:type="continuationSeparator" w:id="0">
    <w:p w:rsidR="00B075CC" w:rsidRDefault="00B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858" w:rsidRDefault="00123858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CC" w:rsidRDefault="00B075CC">
      <w:r>
        <w:separator/>
      </w:r>
    </w:p>
  </w:footnote>
  <w:footnote w:type="continuationSeparator" w:id="0">
    <w:p w:rsidR="00B075CC" w:rsidRDefault="00B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73381"/>
    <w:rsid w:val="00083711"/>
    <w:rsid w:val="0009766C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3858"/>
    <w:rsid w:val="0012513B"/>
    <w:rsid w:val="001306DA"/>
    <w:rsid w:val="00141353"/>
    <w:rsid w:val="00170EA7"/>
    <w:rsid w:val="00173FAD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1065"/>
    <w:rsid w:val="00236483"/>
    <w:rsid w:val="00241F3E"/>
    <w:rsid w:val="002422C7"/>
    <w:rsid w:val="002552F3"/>
    <w:rsid w:val="00265C4E"/>
    <w:rsid w:val="00266D18"/>
    <w:rsid w:val="002676FC"/>
    <w:rsid w:val="00285AE1"/>
    <w:rsid w:val="00291C44"/>
    <w:rsid w:val="00293654"/>
    <w:rsid w:val="002A08FC"/>
    <w:rsid w:val="002A37CA"/>
    <w:rsid w:val="002B124A"/>
    <w:rsid w:val="002C171C"/>
    <w:rsid w:val="002C5316"/>
    <w:rsid w:val="002D3934"/>
    <w:rsid w:val="002F1698"/>
    <w:rsid w:val="003226F4"/>
    <w:rsid w:val="00324E3A"/>
    <w:rsid w:val="00341BBB"/>
    <w:rsid w:val="003454C5"/>
    <w:rsid w:val="00365CB9"/>
    <w:rsid w:val="00365FC2"/>
    <w:rsid w:val="00383E57"/>
    <w:rsid w:val="0038499B"/>
    <w:rsid w:val="00394744"/>
    <w:rsid w:val="003B4EC3"/>
    <w:rsid w:val="003C1BC1"/>
    <w:rsid w:val="003F6A0C"/>
    <w:rsid w:val="00401853"/>
    <w:rsid w:val="004047D2"/>
    <w:rsid w:val="00417B15"/>
    <w:rsid w:val="004204A5"/>
    <w:rsid w:val="004364A9"/>
    <w:rsid w:val="00440A9F"/>
    <w:rsid w:val="004529E6"/>
    <w:rsid w:val="00456B36"/>
    <w:rsid w:val="004634CA"/>
    <w:rsid w:val="00470B0E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B4A7A"/>
    <w:rsid w:val="004C0447"/>
    <w:rsid w:val="004C16BD"/>
    <w:rsid w:val="004E3975"/>
    <w:rsid w:val="004E4A4E"/>
    <w:rsid w:val="004E51EA"/>
    <w:rsid w:val="00503088"/>
    <w:rsid w:val="00507BFB"/>
    <w:rsid w:val="00514A95"/>
    <w:rsid w:val="00530D5E"/>
    <w:rsid w:val="00547CA7"/>
    <w:rsid w:val="00565148"/>
    <w:rsid w:val="00576403"/>
    <w:rsid w:val="005860C0"/>
    <w:rsid w:val="00591F53"/>
    <w:rsid w:val="005923ED"/>
    <w:rsid w:val="00592C58"/>
    <w:rsid w:val="00592E3B"/>
    <w:rsid w:val="005A273C"/>
    <w:rsid w:val="005A5ACE"/>
    <w:rsid w:val="005C5A8F"/>
    <w:rsid w:val="005D27AE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65369"/>
    <w:rsid w:val="00677656"/>
    <w:rsid w:val="00681E4E"/>
    <w:rsid w:val="00685E91"/>
    <w:rsid w:val="0069276A"/>
    <w:rsid w:val="006A17E4"/>
    <w:rsid w:val="006A1B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F7C"/>
    <w:rsid w:val="00706C5C"/>
    <w:rsid w:val="007079B7"/>
    <w:rsid w:val="00722C97"/>
    <w:rsid w:val="00740C39"/>
    <w:rsid w:val="00742AB8"/>
    <w:rsid w:val="00770916"/>
    <w:rsid w:val="007750AD"/>
    <w:rsid w:val="007758F2"/>
    <w:rsid w:val="00783687"/>
    <w:rsid w:val="0078747E"/>
    <w:rsid w:val="0079099D"/>
    <w:rsid w:val="00793CAC"/>
    <w:rsid w:val="007C0B0F"/>
    <w:rsid w:val="007C3366"/>
    <w:rsid w:val="007D10BD"/>
    <w:rsid w:val="007E1877"/>
    <w:rsid w:val="007E1A3D"/>
    <w:rsid w:val="007E5FE9"/>
    <w:rsid w:val="007F06B7"/>
    <w:rsid w:val="007F4504"/>
    <w:rsid w:val="00805FC1"/>
    <w:rsid w:val="00823923"/>
    <w:rsid w:val="00833350"/>
    <w:rsid w:val="008352FD"/>
    <w:rsid w:val="00836CFF"/>
    <w:rsid w:val="008441A1"/>
    <w:rsid w:val="008457D4"/>
    <w:rsid w:val="00886AD2"/>
    <w:rsid w:val="008A6D1E"/>
    <w:rsid w:val="008B14D7"/>
    <w:rsid w:val="008F2B2E"/>
    <w:rsid w:val="009038FF"/>
    <w:rsid w:val="00916EC7"/>
    <w:rsid w:val="00923921"/>
    <w:rsid w:val="0093475F"/>
    <w:rsid w:val="00940397"/>
    <w:rsid w:val="00947232"/>
    <w:rsid w:val="00950BC8"/>
    <w:rsid w:val="00952756"/>
    <w:rsid w:val="009634FB"/>
    <w:rsid w:val="00965A19"/>
    <w:rsid w:val="00967E92"/>
    <w:rsid w:val="00985F5F"/>
    <w:rsid w:val="009877D7"/>
    <w:rsid w:val="009A0330"/>
    <w:rsid w:val="009A1DC7"/>
    <w:rsid w:val="009A3F90"/>
    <w:rsid w:val="009C58B8"/>
    <w:rsid w:val="009D13A6"/>
    <w:rsid w:val="009D5A34"/>
    <w:rsid w:val="009F04F6"/>
    <w:rsid w:val="00A07DB7"/>
    <w:rsid w:val="00A1451C"/>
    <w:rsid w:val="00A2606E"/>
    <w:rsid w:val="00A276C9"/>
    <w:rsid w:val="00A31156"/>
    <w:rsid w:val="00A45760"/>
    <w:rsid w:val="00A50398"/>
    <w:rsid w:val="00A5670B"/>
    <w:rsid w:val="00A61DF6"/>
    <w:rsid w:val="00A6697C"/>
    <w:rsid w:val="00A70CFE"/>
    <w:rsid w:val="00A81E23"/>
    <w:rsid w:val="00AA5E18"/>
    <w:rsid w:val="00AA7692"/>
    <w:rsid w:val="00AB672A"/>
    <w:rsid w:val="00AC5A43"/>
    <w:rsid w:val="00AD11C7"/>
    <w:rsid w:val="00AE6330"/>
    <w:rsid w:val="00AF3B43"/>
    <w:rsid w:val="00B075CC"/>
    <w:rsid w:val="00B11E37"/>
    <w:rsid w:val="00B21078"/>
    <w:rsid w:val="00B34573"/>
    <w:rsid w:val="00B41FD3"/>
    <w:rsid w:val="00B46D57"/>
    <w:rsid w:val="00B5006F"/>
    <w:rsid w:val="00B714AD"/>
    <w:rsid w:val="00B72634"/>
    <w:rsid w:val="00B73100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E461C"/>
    <w:rsid w:val="00BE5428"/>
    <w:rsid w:val="00BF01C7"/>
    <w:rsid w:val="00BF05D9"/>
    <w:rsid w:val="00BF6557"/>
    <w:rsid w:val="00C04983"/>
    <w:rsid w:val="00C04A30"/>
    <w:rsid w:val="00C1668C"/>
    <w:rsid w:val="00C21030"/>
    <w:rsid w:val="00C217DA"/>
    <w:rsid w:val="00C23FC6"/>
    <w:rsid w:val="00C46620"/>
    <w:rsid w:val="00C57096"/>
    <w:rsid w:val="00C62FD6"/>
    <w:rsid w:val="00C73FF0"/>
    <w:rsid w:val="00C80729"/>
    <w:rsid w:val="00C83E26"/>
    <w:rsid w:val="00C95875"/>
    <w:rsid w:val="00CA2E53"/>
    <w:rsid w:val="00CB0FF6"/>
    <w:rsid w:val="00CD3655"/>
    <w:rsid w:val="00CD6F72"/>
    <w:rsid w:val="00D04EE2"/>
    <w:rsid w:val="00D0732A"/>
    <w:rsid w:val="00D2670E"/>
    <w:rsid w:val="00D3601F"/>
    <w:rsid w:val="00D55E2A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D7E2C"/>
    <w:rsid w:val="00DF09CC"/>
    <w:rsid w:val="00E0349F"/>
    <w:rsid w:val="00E048D7"/>
    <w:rsid w:val="00E12A0A"/>
    <w:rsid w:val="00E1640A"/>
    <w:rsid w:val="00E16EA3"/>
    <w:rsid w:val="00E37FD1"/>
    <w:rsid w:val="00E420CB"/>
    <w:rsid w:val="00E57983"/>
    <w:rsid w:val="00E60240"/>
    <w:rsid w:val="00E6457F"/>
    <w:rsid w:val="00E750CE"/>
    <w:rsid w:val="00E85E1B"/>
    <w:rsid w:val="00E87DEB"/>
    <w:rsid w:val="00E9133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3273"/>
    <w:rsid w:val="00F13295"/>
    <w:rsid w:val="00F136A2"/>
    <w:rsid w:val="00F22CA4"/>
    <w:rsid w:val="00F27AF6"/>
    <w:rsid w:val="00F334E3"/>
    <w:rsid w:val="00F354A5"/>
    <w:rsid w:val="00F52BDE"/>
    <w:rsid w:val="00F5719A"/>
    <w:rsid w:val="00F71C0B"/>
    <w:rsid w:val="00F809BD"/>
    <w:rsid w:val="00F94F92"/>
    <w:rsid w:val="00FA74C9"/>
    <w:rsid w:val="00FC1091"/>
    <w:rsid w:val="00FC162A"/>
    <w:rsid w:val="00FC30A8"/>
    <w:rsid w:val="00FD2C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EA4E-FF64-4A05-9A41-64BF550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9243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69</cp:revision>
  <cp:lastPrinted>2016-01-11T08:53:00Z</cp:lastPrinted>
  <dcterms:created xsi:type="dcterms:W3CDTF">2012-02-01T07:14:00Z</dcterms:created>
  <dcterms:modified xsi:type="dcterms:W3CDTF">2016-01-21T14:52:00Z</dcterms:modified>
</cp:coreProperties>
</file>