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CD" w:rsidRDefault="005C1BCD" w:rsidP="00571980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b/>
          <w:color w:val="000000" w:themeColor="text1"/>
          <w:kern w:val="24"/>
          <w:sz w:val="28"/>
          <w:szCs w:val="28"/>
        </w:rPr>
      </w:pPr>
    </w:p>
    <w:p w:rsidR="00571980" w:rsidRDefault="005C1BCD" w:rsidP="00571980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color w:val="000000" w:themeColor="text1"/>
          <w:kern w:val="24"/>
          <w:sz w:val="28"/>
          <w:szCs w:val="28"/>
        </w:rPr>
        <w:t>ВНИМАНИЕ!</w:t>
      </w:r>
    </w:p>
    <w:p w:rsidR="005C1BCD" w:rsidRDefault="005C1BCD" w:rsidP="005C1BC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По итогам парламентских слушаний «О мерах по предупреждению негативных вызовов национальной экономике и о первоочередных задачах экономического развития в современных условиях»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A671E">
        <w:rPr>
          <w:rFonts w:ascii="Times New Roman" w:hAnsi="Times New Roman" w:cs="Times New Roman"/>
          <w:sz w:val="26"/>
          <w:szCs w:val="26"/>
        </w:rPr>
        <w:t xml:space="preserve"> целью защиты интер</w:t>
      </w:r>
      <w:r>
        <w:rPr>
          <w:rFonts w:ascii="Times New Roman" w:hAnsi="Times New Roman" w:cs="Times New Roman"/>
          <w:sz w:val="26"/>
          <w:szCs w:val="26"/>
        </w:rPr>
        <w:t xml:space="preserve">есов граждан с низкими доходами и </w:t>
      </w:r>
      <w:r w:rsidRPr="005C1BCD">
        <w:rPr>
          <w:rFonts w:ascii="Times New Roman" w:hAnsi="Times New Roman" w:cs="Times New Roman"/>
          <w:sz w:val="26"/>
          <w:szCs w:val="26"/>
        </w:rPr>
        <w:t xml:space="preserve"> </w:t>
      </w:r>
      <w:r w:rsidRPr="007A671E">
        <w:rPr>
          <w:rFonts w:ascii="Times New Roman" w:hAnsi="Times New Roman" w:cs="Times New Roman"/>
          <w:sz w:val="26"/>
          <w:szCs w:val="26"/>
        </w:rPr>
        <w:t>исходя из адресности и критерия нуждаемости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A671E">
        <w:rPr>
          <w:rFonts w:ascii="Times New Roman" w:hAnsi="Times New Roman" w:cs="Times New Roman"/>
          <w:sz w:val="26"/>
          <w:szCs w:val="26"/>
        </w:rPr>
        <w:t>органам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A671E">
        <w:rPr>
          <w:rFonts w:ascii="Times New Roman" w:hAnsi="Times New Roman" w:cs="Times New Roman"/>
          <w:sz w:val="26"/>
          <w:szCs w:val="26"/>
        </w:rPr>
        <w:t xml:space="preserve"> государственной власти субъектов Российской Федерации</w:t>
      </w:r>
      <w:r w:rsidRPr="005C1B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проводится работа</w:t>
      </w:r>
      <w:r w:rsidRPr="007A671E">
        <w:rPr>
          <w:rFonts w:ascii="Times New Roman" w:hAnsi="Times New Roman" w:cs="Times New Roman"/>
          <w:sz w:val="26"/>
          <w:szCs w:val="26"/>
        </w:rPr>
        <w:t xml:space="preserve"> по оптимизации действующих расходных обязательств, связанных с социальной помощью</w:t>
      </w:r>
      <w:r>
        <w:rPr>
          <w:rFonts w:ascii="Times New Roman" w:hAnsi="Times New Roman" w:cs="Times New Roman"/>
          <w:sz w:val="26"/>
          <w:szCs w:val="26"/>
        </w:rPr>
        <w:t xml:space="preserve"> гражданам Российской Федерации.</w:t>
      </w:r>
      <w:proofErr w:type="gramEnd"/>
    </w:p>
    <w:p w:rsidR="005C1BCD" w:rsidRPr="007A671E" w:rsidRDefault="005C1BCD" w:rsidP="005C1BCD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</w:p>
    <w:p w:rsidR="00A934C5" w:rsidRPr="007A671E" w:rsidRDefault="00A934C5" w:rsidP="0073375D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textAlignment w:val="baseline"/>
        <w:rPr>
          <w:b/>
          <w:sz w:val="26"/>
          <w:szCs w:val="26"/>
        </w:rPr>
      </w:pPr>
      <w:r w:rsidRPr="007A671E">
        <w:rPr>
          <w:rFonts w:eastAsiaTheme="minorEastAsia"/>
          <w:b/>
          <w:color w:val="000000" w:themeColor="text1"/>
          <w:kern w:val="24"/>
          <w:sz w:val="26"/>
          <w:szCs w:val="26"/>
        </w:rPr>
        <w:t>Льготы на проезд должны получать особо нуждающиеся категории граждан.</w:t>
      </w:r>
    </w:p>
    <w:p w:rsidR="00E03997" w:rsidRPr="007A671E" w:rsidRDefault="00E03997" w:rsidP="00E03997">
      <w:pPr>
        <w:tabs>
          <w:tab w:val="num" w:pos="0"/>
        </w:tabs>
        <w:ind w:left="357"/>
        <w:jc w:val="both"/>
        <w:textAlignment w:val="baseline"/>
        <w:rPr>
          <w:b/>
          <w:i/>
          <w:sz w:val="26"/>
          <w:szCs w:val="26"/>
        </w:rPr>
      </w:pPr>
    </w:p>
    <w:p w:rsidR="00A934C5" w:rsidRPr="007A671E" w:rsidRDefault="00A934C5" w:rsidP="00C3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hAnsi="Times New Roman" w:cs="Times New Roman"/>
          <w:sz w:val="26"/>
          <w:szCs w:val="26"/>
        </w:rPr>
        <w:t>Социальная поддержка должна быть эффективной, а, значит адресной.</w:t>
      </w:r>
    </w:p>
    <w:p w:rsidR="00A934C5" w:rsidRPr="007A671E" w:rsidRDefault="00A934C5" w:rsidP="00C3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hAnsi="Times New Roman" w:cs="Times New Roman"/>
          <w:sz w:val="26"/>
          <w:szCs w:val="26"/>
        </w:rPr>
        <w:t xml:space="preserve">Наша задача состоит в том, чтобы социальную поддержку получал тот человек, который действительно в ней нуждается, и в том объеме, который бы обеспечил ему нормальный уровень жизни, а не «размазывался» тонким слоем, вне зависимости от материального уровня гражданина. По нашему мнению, должны учитываться уровень доходов, жилищные условия, то, где и в каких условиях живет человек. </w:t>
      </w:r>
    </w:p>
    <w:p w:rsidR="000D36D0" w:rsidRPr="007A671E" w:rsidRDefault="000D36D0" w:rsidP="000D36D0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 xml:space="preserve">Например, ветеран военной службы, средний размер пенсии - </w:t>
      </w:r>
      <w:r w:rsidR="00E64897" w:rsidRPr="007A671E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7A671E">
        <w:rPr>
          <w:rFonts w:ascii="Times New Roman" w:hAnsi="Times New Roman" w:cs="Times New Roman"/>
          <w:bCs/>
          <w:sz w:val="26"/>
          <w:szCs w:val="26"/>
        </w:rPr>
        <w:t>23 тыс.руб., работает, но при этом пользуется правом бесплатного проезда по территории Московской области и г</w:t>
      </w: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7A671E">
        <w:rPr>
          <w:rFonts w:ascii="Times New Roman" w:hAnsi="Times New Roman" w:cs="Times New Roman"/>
          <w:bCs/>
          <w:sz w:val="26"/>
          <w:szCs w:val="26"/>
        </w:rPr>
        <w:t>оскв</w:t>
      </w:r>
      <w:r w:rsidR="006F2A4A" w:rsidRPr="007A671E">
        <w:rPr>
          <w:rFonts w:ascii="Times New Roman" w:hAnsi="Times New Roman" w:cs="Times New Roman"/>
          <w:bCs/>
          <w:sz w:val="26"/>
          <w:szCs w:val="26"/>
        </w:rPr>
        <w:t>а</w:t>
      </w:r>
      <w:r w:rsidRPr="007A671E">
        <w:rPr>
          <w:rFonts w:ascii="Times New Roman" w:hAnsi="Times New Roman" w:cs="Times New Roman"/>
          <w:bCs/>
          <w:sz w:val="26"/>
          <w:szCs w:val="26"/>
        </w:rPr>
        <w:t>, а также на железнодорожном транспорте пригородного сообщения.</w:t>
      </w:r>
    </w:p>
    <w:p w:rsidR="00A934C5" w:rsidRPr="007A671E" w:rsidRDefault="00A934C5" w:rsidP="000D36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Парадоксально, когда одинаковую поддержку со стороны государства получают пожилые люди, которые едва сводят концы с концами, пытаясь прожить на пенсию в 10 тысяч рублей, и граждане, имеющие в собственности по несколько загородных домов и высокие доходы. Наверное, было бы правильно перераспределить средства в пользу тех, кто, действительно, оказался в непростой материальной ситуации и кто не имеет за спиной «запаса прочности»</w:t>
      </w:r>
      <w:r w:rsidR="00B508F0" w:rsidRPr="007A671E">
        <w:rPr>
          <w:rFonts w:ascii="Times New Roman" w:hAnsi="Times New Roman" w:cs="Times New Roman"/>
          <w:bCs/>
          <w:sz w:val="26"/>
          <w:szCs w:val="26"/>
        </w:rPr>
        <w:t>.</w:t>
      </w:r>
      <w:r w:rsidRPr="007A671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A934C5" w:rsidRPr="007A671E" w:rsidRDefault="00A934C5" w:rsidP="00C3085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A934C5" w:rsidRPr="007A671E" w:rsidRDefault="00A934C5" w:rsidP="00571980">
      <w:pPr>
        <w:pStyle w:val="a3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</w:p>
    <w:p w:rsidR="00870576" w:rsidRPr="007A671E" w:rsidRDefault="00870576" w:rsidP="0073375D">
      <w:pPr>
        <w:pStyle w:val="a4"/>
        <w:numPr>
          <w:ilvl w:val="0"/>
          <w:numId w:val="1"/>
        </w:numPr>
        <w:ind w:left="0" w:firstLine="0"/>
        <w:jc w:val="both"/>
        <w:rPr>
          <w:b/>
          <w:sz w:val="26"/>
          <w:szCs w:val="26"/>
        </w:rPr>
      </w:pPr>
      <w:r w:rsidRPr="007A671E">
        <w:rPr>
          <w:b/>
          <w:sz w:val="26"/>
          <w:szCs w:val="26"/>
        </w:rPr>
        <w:t xml:space="preserve">На проезд по территории г. Москва  из областного бюджета расходуется 3,8 млрд. рублей. </w:t>
      </w:r>
    </w:p>
    <w:p w:rsidR="00E03997" w:rsidRPr="007A671E" w:rsidRDefault="00E03997" w:rsidP="00E03997">
      <w:pPr>
        <w:ind w:left="709"/>
        <w:jc w:val="both"/>
        <w:rPr>
          <w:b/>
          <w:sz w:val="26"/>
          <w:szCs w:val="26"/>
        </w:rPr>
      </w:pPr>
    </w:p>
    <w:p w:rsidR="003D5E58" w:rsidRPr="007A671E" w:rsidRDefault="003D5E58" w:rsidP="004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hAnsi="Times New Roman" w:cs="Times New Roman"/>
          <w:sz w:val="26"/>
          <w:szCs w:val="26"/>
        </w:rPr>
        <w:t>Законодательство Московской области охватывает более 2 млн. граждан, пользующихся мерами социальной поддержки. Начиная с 2009 года, в целях оптимизации расходов бюджета Московской области, ряд мер социальной поддержки были приведены к доходам граждан (доплаты к пенсии отдельным категориям граждан, ежемесячные компенсационные выплаты за особые заслуги, обеспечение бесплатными путевками региональных льготников и пенсионеров и т.д.).</w:t>
      </w:r>
    </w:p>
    <w:p w:rsidR="003D5E58" w:rsidRPr="007A671E" w:rsidRDefault="003D5E58" w:rsidP="004135F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Сейчас актуален вопрос оптимизации мер социальной поддержки по проезду, предусмотренных для жителей Московской области. На указанные цели из областного бюджета расходуется 13,7 млрд.руб. в год, в том числе 3,8 млрд.руб. на проезд по территории г</w:t>
      </w: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7A671E">
        <w:rPr>
          <w:rFonts w:ascii="Times New Roman" w:hAnsi="Times New Roman" w:cs="Times New Roman"/>
          <w:bCs/>
          <w:sz w:val="26"/>
          <w:szCs w:val="26"/>
        </w:rPr>
        <w:t>осквы.</w:t>
      </w:r>
    </w:p>
    <w:p w:rsidR="003D5E58" w:rsidRPr="007A671E" w:rsidRDefault="003D5E58" w:rsidP="00961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Бесплатным проездом пользуется 2,1 млн</w:t>
      </w: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.ч</w:t>
      </w:r>
      <w:proofErr w:type="gramEnd"/>
      <w:r w:rsidRPr="007A671E">
        <w:rPr>
          <w:rFonts w:ascii="Times New Roman" w:hAnsi="Times New Roman" w:cs="Times New Roman"/>
          <w:bCs/>
          <w:sz w:val="26"/>
          <w:szCs w:val="26"/>
        </w:rPr>
        <w:t xml:space="preserve">ел. из числа федеральных, региональных льготников и пенсионеров без льготного статуса независимо от уровня их доходов: т.е. те, кому данная мера социальной поддержки нужна, как воздух, и те, для кого это просто - «вроде </w:t>
      </w:r>
      <w:r w:rsidR="003530B3" w:rsidRPr="007A671E">
        <w:rPr>
          <w:rFonts w:ascii="Times New Roman" w:hAnsi="Times New Roman" w:cs="Times New Roman"/>
          <w:bCs/>
          <w:sz w:val="26"/>
          <w:szCs w:val="26"/>
        </w:rPr>
        <w:t>как подарок</w:t>
      </w:r>
      <w:r w:rsidRPr="007A671E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D5E58" w:rsidRPr="007A671E" w:rsidRDefault="003D5E58" w:rsidP="00961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Из 2,1 млн. льготников - 1,3 млн. совершают поездки по Москве, из которых 37% - более 20 поездок в месяц.</w:t>
      </w:r>
    </w:p>
    <w:p w:rsidR="004045A8" w:rsidRPr="007A671E" w:rsidRDefault="004045A8" w:rsidP="00961E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045A8" w:rsidRPr="007A671E" w:rsidRDefault="004045A8" w:rsidP="0073375D">
      <w:pPr>
        <w:pStyle w:val="a4"/>
        <w:numPr>
          <w:ilvl w:val="0"/>
          <w:numId w:val="2"/>
        </w:numPr>
        <w:ind w:left="0" w:firstLine="0"/>
        <w:jc w:val="both"/>
        <w:rPr>
          <w:b/>
          <w:bCs/>
          <w:sz w:val="26"/>
          <w:szCs w:val="26"/>
        </w:rPr>
      </w:pPr>
      <w:r w:rsidRPr="007A671E">
        <w:rPr>
          <w:b/>
          <w:bCs/>
          <w:sz w:val="26"/>
          <w:szCs w:val="26"/>
        </w:rPr>
        <w:t>Использование социальных карт жителями Московской области</w:t>
      </w:r>
    </w:p>
    <w:p w:rsidR="00197F29" w:rsidRPr="007A671E" w:rsidRDefault="00197F29" w:rsidP="00197F29">
      <w:pPr>
        <w:ind w:left="709"/>
        <w:jc w:val="both"/>
        <w:rPr>
          <w:b/>
          <w:bCs/>
          <w:sz w:val="26"/>
          <w:szCs w:val="26"/>
        </w:rPr>
      </w:pPr>
    </w:p>
    <w:p w:rsidR="00F62CC6" w:rsidRPr="007A671E" w:rsidRDefault="00F62CC6" w:rsidP="004C200E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По информации ГУП г</w:t>
      </w: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.М</w:t>
      </w:r>
      <w:proofErr w:type="gramEnd"/>
      <w:r w:rsidRPr="007A671E">
        <w:rPr>
          <w:rFonts w:ascii="Times New Roman" w:hAnsi="Times New Roman" w:cs="Times New Roman"/>
          <w:bCs/>
          <w:sz w:val="26"/>
          <w:szCs w:val="26"/>
        </w:rPr>
        <w:t xml:space="preserve">осквы «Московский социальный регистр» за период с января 2015 года по настоящее время зарегистрировано более </w:t>
      </w:r>
      <w:r w:rsidRPr="007A671E">
        <w:rPr>
          <w:rFonts w:ascii="Times New Roman" w:hAnsi="Times New Roman" w:cs="Times New Roman"/>
          <w:b/>
          <w:bCs/>
          <w:sz w:val="26"/>
          <w:szCs w:val="26"/>
        </w:rPr>
        <w:t>5000 фактов</w:t>
      </w:r>
      <w:r w:rsidRPr="007A671E">
        <w:rPr>
          <w:rFonts w:ascii="Times New Roman" w:hAnsi="Times New Roman" w:cs="Times New Roman"/>
          <w:bCs/>
          <w:sz w:val="26"/>
          <w:szCs w:val="26"/>
        </w:rPr>
        <w:t xml:space="preserve"> неправомерного использования социальных карт жителя Московской области (временных билетов) при проезде в городе Москв</w:t>
      </w:r>
      <w:r w:rsidR="009A07DA" w:rsidRPr="007A671E">
        <w:rPr>
          <w:rFonts w:ascii="Times New Roman" w:hAnsi="Times New Roman" w:cs="Times New Roman"/>
          <w:bCs/>
          <w:sz w:val="26"/>
          <w:szCs w:val="26"/>
        </w:rPr>
        <w:t>а</w:t>
      </w:r>
      <w:r w:rsidRPr="007A671E">
        <w:rPr>
          <w:rFonts w:ascii="Times New Roman" w:hAnsi="Times New Roman" w:cs="Times New Roman"/>
          <w:bCs/>
          <w:sz w:val="26"/>
          <w:szCs w:val="26"/>
        </w:rPr>
        <w:t>.</w:t>
      </w:r>
    </w:p>
    <w:p w:rsidR="00AC7677" w:rsidRPr="007A671E" w:rsidRDefault="00AC7677" w:rsidP="004C200E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Как это происходит?</w:t>
      </w:r>
    </w:p>
    <w:p w:rsidR="00F62CC6" w:rsidRPr="007A671E" w:rsidRDefault="00F62CC6" w:rsidP="004C200E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 xml:space="preserve">В семье имеется льготник, оформлена социальная карта,  но в силу здоровья или других обстоятельств, он ею не пользуется, а передает членам семьи (трудоспособным детям, внукам), которые совершают неограниченное количество поездок в личных целях. При этом расходы за их проезд транспортным организациям возмещает областной бюджет. </w:t>
      </w:r>
    </w:p>
    <w:p w:rsidR="00F62CC6" w:rsidRPr="007A671E" w:rsidRDefault="00F62CC6" w:rsidP="004C200E">
      <w:pPr>
        <w:spacing w:after="0" w:line="240" w:lineRule="auto"/>
        <w:ind w:firstLine="992"/>
        <w:jc w:val="both"/>
        <w:rPr>
          <w:rFonts w:ascii="Times New Roman" w:hAnsi="Times New Roman" w:cs="Times New Roman"/>
          <w:b/>
          <w:bCs/>
          <w:sz w:val="26"/>
          <w:szCs w:val="26"/>
          <w:highlight w:val="lightGray"/>
        </w:rPr>
      </w:pPr>
    </w:p>
    <w:p w:rsidR="002F2DE5" w:rsidRPr="007A671E" w:rsidRDefault="002F2DE5" w:rsidP="0073375D">
      <w:pPr>
        <w:pStyle w:val="a4"/>
        <w:numPr>
          <w:ilvl w:val="0"/>
          <w:numId w:val="2"/>
        </w:numPr>
        <w:ind w:left="0" w:firstLine="0"/>
        <w:jc w:val="both"/>
        <w:textAlignment w:val="baseline"/>
        <w:rPr>
          <w:b/>
          <w:sz w:val="26"/>
          <w:szCs w:val="26"/>
        </w:rPr>
      </w:pPr>
      <w:r w:rsidRPr="007A671E">
        <w:rPr>
          <w:b/>
          <w:sz w:val="26"/>
          <w:szCs w:val="26"/>
        </w:rPr>
        <w:t xml:space="preserve">Налоги </w:t>
      </w:r>
      <w:r w:rsidR="00B942C7" w:rsidRPr="007A671E">
        <w:rPr>
          <w:b/>
          <w:sz w:val="26"/>
          <w:szCs w:val="26"/>
        </w:rPr>
        <w:t>«</w:t>
      </w:r>
      <w:r w:rsidRPr="007A671E">
        <w:rPr>
          <w:b/>
          <w:sz w:val="26"/>
          <w:szCs w:val="26"/>
        </w:rPr>
        <w:t>уезжают</w:t>
      </w:r>
      <w:r w:rsidR="00B942C7" w:rsidRPr="007A671E">
        <w:rPr>
          <w:b/>
          <w:sz w:val="26"/>
          <w:szCs w:val="26"/>
        </w:rPr>
        <w:t>»</w:t>
      </w:r>
      <w:r w:rsidRPr="007A671E">
        <w:rPr>
          <w:b/>
          <w:sz w:val="26"/>
          <w:szCs w:val="26"/>
        </w:rPr>
        <w:t xml:space="preserve"> из бюджета Московской области</w:t>
      </w:r>
    </w:p>
    <w:p w:rsidR="00E55A9B" w:rsidRPr="007A671E" w:rsidRDefault="00E55A9B" w:rsidP="0073375D">
      <w:pPr>
        <w:ind w:left="633"/>
        <w:jc w:val="both"/>
        <w:textAlignment w:val="baseline"/>
        <w:rPr>
          <w:b/>
          <w:sz w:val="26"/>
          <w:szCs w:val="26"/>
        </w:rPr>
      </w:pPr>
    </w:p>
    <w:p w:rsidR="00365589" w:rsidRPr="007A671E" w:rsidRDefault="00365589" w:rsidP="00705E79">
      <w:pPr>
        <w:spacing w:after="0" w:line="240" w:lineRule="auto"/>
        <w:ind w:firstLine="992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Жители Московской области, работающие в Москве, уплачивают налоги (НДФЛ) в Москве, тем самым финансируя бюджет другого региона Российской Федерации. </w:t>
      </w:r>
      <w:r w:rsidR="00D43BA7"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Муниципальные образования </w:t>
      </w:r>
      <w:r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Московск</w:t>
      </w:r>
      <w:r w:rsidR="00D43BA7"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ой</w:t>
      </w:r>
      <w:r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област</w:t>
      </w:r>
      <w:r w:rsidR="00D43BA7"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и</w:t>
      </w:r>
      <w:r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 недополуча</w:t>
      </w:r>
      <w:r w:rsidR="00D43BA7"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>ю</w:t>
      </w:r>
      <w:r w:rsidRPr="007A671E">
        <w:rPr>
          <w:rFonts w:ascii="Times New Roman" w:eastAsiaTheme="minorEastAsia" w:hAnsi="Times New Roman" w:cs="Times New Roman"/>
          <w:color w:val="000000" w:themeColor="text1"/>
          <w:kern w:val="24"/>
          <w:sz w:val="26"/>
          <w:szCs w:val="26"/>
        </w:rPr>
        <w:t xml:space="preserve">т денежные средства на медицину, здравоохранение, образование и др. </w:t>
      </w:r>
    </w:p>
    <w:p w:rsidR="003D5E58" w:rsidRPr="007A671E" w:rsidRDefault="00701E7E" w:rsidP="00705E79">
      <w:pPr>
        <w:spacing w:after="0" w:line="240" w:lineRule="auto"/>
        <w:ind w:firstLine="99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 xml:space="preserve">При этом в Московской области сохраняется </w:t>
      </w:r>
      <w:r w:rsidR="003D5E58" w:rsidRPr="007A671E">
        <w:rPr>
          <w:rFonts w:ascii="Times New Roman" w:hAnsi="Times New Roman" w:cs="Times New Roman"/>
          <w:bCs/>
          <w:sz w:val="26"/>
          <w:szCs w:val="26"/>
        </w:rPr>
        <w:t xml:space="preserve"> дефицит профессиональных кадров</w:t>
      </w:r>
      <w:r w:rsidRPr="007A671E">
        <w:rPr>
          <w:rFonts w:ascii="Times New Roman" w:hAnsi="Times New Roman" w:cs="Times New Roman"/>
          <w:bCs/>
          <w:sz w:val="26"/>
          <w:szCs w:val="26"/>
        </w:rPr>
        <w:t>.</w:t>
      </w:r>
    </w:p>
    <w:p w:rsidR="003D5E58" w:rsidRPr="007A671E" w:rsidRDefault="003D5E58" w:rsidP="004F2473">
      <w:pPr>
        <w:ind w:left="357"/>
        <w:jc w:val="both"/>
        <w:textAlignment w:val="baseline"/>
        <w:rPr>
          <w:b/>
          <w:i/>
          <w:sz w:val="26"/>
          <w:szCs w:val="26"/>
        </w:rPr>
      </w:pPr>
    </w:p>
    <w:p w:rsidR="00F40EE4" w:rsidRPr="007A671E" w:rsidRDefault="00571980" w:rsidP="00F40EE4">
      <w:pPr>
        <w:pStyle w:val="a4"/>
        <w:numPr>
          <w:ilvl w:val="0"/>
          <w:numId w:val="1"/>
        </w:numPr>
        <w:ind w:left="360"/>
        <w:jc w:val="both"/>
        <w:textAlignment w:val="baseline"/>
        <w:rPr>
          <w:b/>
          <w:sz w:val="26"/>
          <w:szCs w:val="26"/>
        </w:rPr>
      </w:pPr>
      <w:r w:rsidRPr="007A671E">
        <w:rPr>
          <w:rFonts w:eastAsiaTheme="minorEastAsia"/>
          <w:b/>
          <w:color w:val="000000" w:themeColor="text1"/>
          <w:kern w:val="24"/>
          <w:sz w:val="26"/>
          <w:szCs w:val="26"/>
        </w:rPr>
        <w:t>Московская область – единственный регион Российской Федерации, который финансирует льготный проезд для своих жителей на территории другого региона.</w:t>
      </w:r>
    </w:p>
    <w:p w:rsidR="00115FCB" w:rsidRPr="007A671E" w:rsidRDefault="00115FCB" w:rsidP="00115FCB">
      <w:pPr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B942C7" w:rsidRPr="007A671E" w:rsidRDefault="00B942C7" w:rsidP="00B942C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6"/>
          <w:szCs w:val="26"/>
        </w:rPr>
      </w:pPr>
    </w:p>
    <w:p w:rsidR="00B942C7" w:rsidRPr="007A671E" w:rsidRDefault="00B942C7" w:rsidP="00A0729D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hAnsi="Times New Roman" w:cs="Times New Roman"/>
          <w:sz w:val="26"/>
          <w:szCs w:val="26"/>
        </w:rPr>
        <w:t>Многие жители соседних регионов, таких как Тульская, Калужская, Рязанская, Владимирская, Ярославская, Тверская, Смоленская области регулярно осуществляют поездки в Москву и Московскую область, но прав</w:t>
      </w:r>
      <w:r w:rsidR="004D3E7A" w:rsidRPr="007A671E">
        <w:rPr>
          <w:rFonts w:ascii="Times New Roman" w:hAnsi="Times New Roman" w:cs="Times New Roman"/>
          <w:sz w:val="26"/>
          <w:szCs w:val="26"/>
        </w:rPr>
        <w:t>ом</w:t>
      </w:r>
      <w:r w:rsidRPr="007A671E">
        <w:rPr>
          <w:rFonts w:ascii="Times New Roman" w:hAnsi="Times New Roman" w:cs="Times New Roman"/>
          <w:sz w:val="26"/>
          <w:szCs w:val="26"/>
        </w:rPr>
        <w:t xml:space="preserve"> бесплатного проезда обладают только льготники федерального уровня. Дополнительных льгот данные регионы своим жителям не предоставляют.</w:t>
      </w:r>
    </w:p>
    <w:p w:rsidR="00F35F0A" w:rsidRPr="007A671E" w:rsidRDefault="00F35F0A" w:rsidP="00A0729D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055D1F" w:rsidRPr="007A671E" w:rsidRDefault="00055D1F" w:rsidP="00A0729D">
      <w:pPr>
        <w:spacing w:after="0" w:line="240" w:lineRule="auto"/>
        <w:ind w:firstLine="993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24D13" w:rsidRPr="007A671E" w:rsidRDefault="009972D2" w:rsidP="00E24D13">
      <w:pPr>
        <w:pStyle w:val="a4"/>
        <w:numPr>
          <w:ilvl w:val="0"/>
          <w:numId w:val="2"/>
        </w:numPr>
        <w:ind w:left="0" w:firstLine="0"/>
        <w:jc w:val="both"/>
        <w:rPr>
          <w:rFonts w:eastAsia="+mn-ea"/>
          <w:b/>
          <w:bCs/>
          <w:color w:val="000000"/>
          <w:kern w:val="24"/>
          <w:sz w:val="26"/>
          <w:szCs w:val="26"/>
        </w:rPr>
      </w:pPr>
      <w:r w:rsidRPr="007A671E">
        <w:rPr>
          <w:rFonts w:eastAsia="+mn-ea"/>
          <w:b/>
          <w:bCs/>
          <w:color w:val="000000"/>
          <w:kern w:val="24"/>
          <w:sz w:val="26"/>
          <w:szCs w:val="26"/>
        </w:rPr>
        <w:t xml:space="preserve">Исходя их данных обстоятельств, изменён порядок предоставления мер социальной поддержки по бесплатному проезду. </w:t>
      </w:r>
    </w:p>
    <w:p w:rsidR="00F35F0A" w:rsidRPr="007A671E" w:rsidRDefault="00F35F0A" w:rsidP="00E2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24D13" w:rsidRDefault="00800602" w:rsidP="00E2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A671E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E24D13" w:rsidRPr="007A671E">
        <w:rPr>
          <w:rFonts w:ascii="Times New Roman" w:hAnsi="Times New Roman" w:cs="Times New Roman"/>
          <w:b/>
          <w:bCs/>
          <w:sz w:val="26"/>
          <w:szCs w:val="26"/>
        </w:rPr>
        <w:t xml:space="preserve">охраняется </w:t>
      </w:r>
      <w:r w:rsidR="00E24D13" w:rsidRPr="007A6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бесплатный проезд по территории Московской области для всех категорий граждан, имеющих на него право. В</w:t>
      </w:r>
      <w:r w:rsidR="00E24D13" w:rsidRPr="007A6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ъезд в Москву и выезд из Москвы на автобусах «</w:t>
      </w:r>
      <w:proofErr w:type="spellStart"/>
      <w:r w:rsidR="00E24D13" w:rsidRPr="007A6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Мострансавто</w:t>
      </w:r>
      <w:proofErr w:type="spellEnd"/>
      <w:r w:rsidR="00E24D13" w:rsidRPr="007A6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E24D13" w:rsidRPr="007A671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также </w:t>
      </w:r>
      <w:r w:rsidR="00E24D13" w:rsidRPr="007A67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осуществляется бесплатно.</w:t>
      </w:r>
    </w:p>
    <w:p w:rsidR="004F44AD" w:rsidRPr="007A671E" w:rsidRDefault="004F44AD" w:rsidP="00E2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A671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Бесплатный проезд по территории города Москвы предоставляется:</w:t>
      </w:r>
    </w:p>
    <w:p w:rsidR="0072149A" w:rsidRPr="007A671E" w:rsidRDefault="0072149A" w:rsidP="00721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федеральным льготникам (ветеранам ВОВ; бывшим несовершеннолетним узникам фашизма; лицам, награжденным знаком «Жителю блокадного Ленинграда», </w:t>
      </w:r>
      <w:r w:rsidRPr="007A671E">
        <w:rPr>
          <w:rFonts w:ascii="Times New Roman" w:hAnsi="Times New Roman" w:cs="Times New Roman"/>
          <w:sz w:val="26"/>
          <w:szCs w:val="26"/>
        </w:rPr>
        <w:t>членам семей погибших (умерших) военнослужащих,</w:t>
      </w: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инвалидам по общему заболеванию; гражданам, подвергшимся воздействию радиации,</w:t>
      </w:r>
      <w:r w:rsidRPr="007A671E">
        <w:rPr>
          <w:rFonts w:ascii="Times New Roman" w:hAnsi="Times New Roman" w:cs="Times New Roman"/>
          <w:sz w:val="26"/>
          <w:szCs w:val="26"/>
        </w:rPr>
        <w:t xml:space="preserve"> лицам, награжденным знаком «Почетный донор СССР» или «Почетный донор России»</w:t>
      </w: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детям, получающим пенсию по случаю потери кормильца, лицам, сопровождающим инвалидов, имеющим I группу инвалидности, или детей-инвалидов в возрасте до 18 лет</w:t>
      </w:r>
      <w:r w:rsidRPr="007A671E">
        <w:rPr>
          <w:rFonts w:ascii="Times New Roman" w:hAnsi="Times New Roman" w:cs="Times New Roman"/>
          <w:sz w:val="26"/>
          <w:szCs w:val="26"/>
        </w:rPr>
        <w:t>),</w:t>
      </w: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труженикам тыла, 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реабилитированным лицам и лицам, признанным пострадавшими от политических репрессий, 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многодетным семьям. 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7A671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Отменяется: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ветеранам труда,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ветеранам военной службы,</w:t>
      </w:r>
    </w:p>
    <w:p w:rsidR="0072149A" w:rsidRPr="007A671E" w:rsidRDefault="0072149A" w:rsidP="00721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671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пенсионерам без льготного статуса.</w:t>
      </w:r>
    </w:p>
    <w:p w:rsidR="0072149A" w:rsidRPr="007A671E" w:rsidRDefault="0072149A" w:rsidP="007214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Изменения не коснутся ветеранов войны, инвалидов по общему заболеванию, граждан, пострадавших от воздействия радиации, тружеников тыла, лиц, пострадавших от политических репрессий и многодетных семей.</w:t>
      </w:r>
    </w:p>
    <w:p w:rsidR="0072149A" w:rsidRPr="007A671E" w:rsidRDefault="0072149A" w:rsidP="00E2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6E7A" w:rsidRPr="007A671E" w:rsidRDefault="00A96E7A" w:rsidP="00A96E7A">
      <w:pPr>
        <w:pStyle w:val="a4"/>
        <w:numPr>
          <w:ilvl w:val="0"/>
          <w:numId w:val="2"/>
        </w:numPr>
        <w:ind w:left="0" w:firstLine="0"/>
        <w:jc w:val="both"/>
        <w:rPr>
          <w:b/>
          <w:sz w:val="26"/>
          <w:szCs w:val="26"/>
        </w:rPr>
      </w:pPr>
      <w:r w:rsidRPr="007A671E">
        <w:rPr>
          <w:b/>
          <w:sz w:val="26"/>
          <w:szCs w:val="26"/>
        </w:rPr>
        <w:t>Дополнительно предоставляются льготы на проезд</w:t>
      </w:r>
    </w:p>
    <w:p w:rsidR="00A96E7A" w:rsidRPr="007A671E" w:rsidRDefault="00A96E7A" w:rsidP="00A96E7A">
      <w:pPr>
        <w:jc w:val="both"/>
        <w:rPr>
          <w:sz w:val="26"/>
          <w:szCs w:val="26"/>
        </w:rPr>
      </w:pPr>
    </w:p>
    <w:p w:rsidR="009972D2" w:rsidRPr="007A671E" w:rsidRDefault="009972D2" w:rsidP="00A55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>Малообеспеченным гражданам</w:t>
      </w:r>
      <w:r w:rsidRPr="007A671E">
        <w:rPr>
          <w:rFonts w:ascii="Times New Roman" w:hAnsi="Times New Roman" w:cs="Times New Roman"/>
          <w:sz w:val="26"/>
          <w:szCs w:val="26"/>
        </w:rPr>
        <w:t xml:space="preserve"> на проезд в учреждения здравоохранения, находящиеся на территории города Москв</w:t>
      </w:r>
      <w:r w:rsidR="00AE7AB7" w:rsidRPr="007A671E">
        <w:rPr>
          <w:rFonts w:ascii="Times New Roman" w:hAnsi="Times New Roman" w:cs="Times New Roman"/>
          <w:sz w:val="26"/>
          <w:szCs w:val="26"/>
        </w:rPr>
        <w:t>а</w:t>
      </w:r>
      <w:r w:rsidRPr="007A671E">
        <w:rPr>
          <w:rFonts w:ascii="Times New Roman" w:hAnsi="Times New Roman" w:cs="Times New Roman"/>
          <w:sz w:val="26"/>
          <w:szCs w:val="26"/>
        </w:rPr>
        <w:t xml:space="preserve">, по направлению врача, будет предоставляться компенсация фактической стоимости проезда, но не более 400 рублей в год. Данная выплата не будет учитываться в доходах граждан при назначении региональной социальной доплаты к пенсии. </w:t>
      </w:r>
    </w:p>
    <w:p w:rsidR="009972D2" w:rsidRPr="007A671E" w:rsidRDefault="009972D2" w:rsidP="00A557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A671E">
        <w:rPr>
          <w:rFonts w:ascii="Times New Roman" w:hAnsi="Times New Roman" w:cs="Times New Roman"/>
          <w:bCs/>
          <w:sz w:val="26"/>
          <w:szCs w:val="26"/>
        </w:rPr>
        <w:t xml:space="preserve">Также, граждане, чей доход ниже прожиточного минимума, могут рассчитывать на оказание государственной социальной помощи не более 6000 рублей в год и оказание экстренной социальной помощи при наличии трудной жизненной ситуации - до 7000 руб. на каждого члена семьи и до 10000 руб. – </w:t>
      </w:r>
      <w:proofErr w:type="gramStart"/>
      <w:r w:rsidRPr="007A671E">
        <w:rPr>
          <w:rFonts w:ascii="Times New Roman" w:hAnsi="Times New Roman" w:cs="Times New Roman"/>
          <w:bCs/>
          <w:sz w:val="26"/>
          <w:szCs w:val="26"/>
        </w:rPr>
        <w:t>для</w:t>
      </w:r>
      <w:proofErr w:type="gramEnd"/>
      <w:r w:rsidRPr="007A671E">
        <w:rPr>
          <w:rFonts w:ascii="Times New Roman" w:hAnsi="Times New Roman" w:cs="Times New Roman"/>
          <w:bCs/>
          <w:sz w:val="26"/>
          <w:szCs w:val="26"/>
        </w:rPr>
        <w:t xml:space="preserve"> одиноко проживающих. </w:t>
      </w:r>
    </w:p>
    <w:p w:rsidR="00F1663F" w:rsidRPr="007A671E" w:rsidRDefault="00F1663F" w:rsidP="00A557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1663F" w:rsidRDefault="00F1663F" w:rsidP="00F1663F">
      <w:pPr>
        <w:pStyle w:val="a4"/>
        <w:numPr>
          <w:ilvl w:val="0"/>
          <w:numId w:val="4"/>
        </w:numPr>
        <w:ind w:left="0" w:firstLine="0"/>
        <w:jc w:val="both"/>
        <w:rPr>
          <w:b/>
          <w:sz w:val="26"/>
          <w:szCs w:val="26"/>
        </w:rPr>
      </w:pPr>
      <w:r w:rsidRPr="007A671E">
        <w:rPr>
          <w:b/>
          <w:sz w:val="26"/>
          <w:szCs w:val="26"/>
        </w:rPr>
        <w:t xml:space="preserve">Сэкономленные </w:t>
      </w:r>
      <w:r w:rsidR="00A24BA9" w:rsidRPr="007A671E">
        <w:rPr>
          <w:b/>
          <w:sz w:val="26"/>
          <w:szCs w:val="26"/>
        </w:rPr>
        <w:t xml:space="preserve">ежегодно </w:t>
      </w:r>
      <w:r w:rsidRPr="007A671E">
        <w:rPr>
          <w:b/>
          <w:sz w:val="26"/>
          <w:szCs w:val="26"/>
        </w:rPr>
        <w:t>2,3 миллиарда рублей будут направлены на</w:t>
      </w:r>
      <w:r w:rsidR="00A24BA9" w:rsidRPr="007A671E">
        <w:rPr>
          <w:b/>
          <w:sz w:val="26"/>
          <w:szCs w:val="26"/>
        </w:rPr>
        <w:t xml:space="preserve"> ликвидацию второй смены в школах,</w:t>
      </w:r>
      <w:r w:rsidRPr="007A671E">
        <w:rPr>
          <w:b/>
          <w:sz w:val="26"/>
          <w:szCs w:val="26"/>
        </w:rPr>
        <w:t xml:space="preserve"> реконструкцию школ искусств и музыкальных училищ</w:t>
      </w:r>
      <w:r w:rsidR="009735FF" w:rsidRPr="007A671E">
        <w:rPr>
          <w:b/>
          <w:sz w:val="26"/>
          <w:szCs w:val="26"/>
        </w:rPr>
        <w:t>.</w:t>
      </w:r>
    </w:p>
    <w:p w:rsidR="007A671E" w:rsidRPr="007A671E" w:rsidRDefault="007A671E" w:rsidP="007A671E">
      <w:pPr>
        <w:jc w:val="both"/>
        <w:rPr>
          <w:b/>
          <w:sz w:val="16"/>
          <w:szCs w:val="16"/>
        </w:rPr>
      </w:pPr>
    </w:p>
    <w:p w:rsidR="007A671E" w:rsidRPr="007A671E" w:rsidRDefault="004B342B" w:rsidP="007A671E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конец учебного года</w:t>
      </w:r>
      <w:r w:rsidR="007A671E" w:rsidRPr="007A671E">
        <w:rPr>
          <w:rFonts w:ascii="Times New Roman" w:hAnsi="Times New Roman" w:cs="Times New Roman"/>
          <w:sz w:val="26"/>
          <w:szCs w:val="26"/>
        </w:rPr>
        <w:t xml:space="preserve"> во 2 смену </w:t>
      </w:r>
      <w:r w:rsidRPr="007A671E">
        <w:rPr>
          <w:rFonts w:ascii="Times New Roman" w:hAnsi="Times New Roman" w:cs="Times New Roman"/>
          <w:sz w:val="26"/>
          <w:szCs w:val="26"/>
        </w:rPr>
        <w:t>обуча</w:t>
      </w:r>
      <w:r>
        <w:rPr>
          <w:rFonts w:ascii="Times New Roman" w:hAnsi="Times New Roman" w:cs="Times New Roman"/>
          <w:sz w:val="26"/>
          <w:szCs w:val="26"/>
        </w:rPr>
        <w:t>лось</w:t>
      </w:r>
      <w:r w:rsidR="007A671E" w:rsidRPr="007A671E">
        <w:rPr>
          <w:rFonts w:ascii="Times New Roman" w:hAnsi="Times New Roman" w:cs="Times New Roman"/>
          <w:sz w:val="26"/>
          <w:szCs w:val="26"/>
        </w:rPr>
        <w:t xml:space="preserve"> 60 646 детей, что со</w:t>
      </w:r>
      <w:r w:rsidR="007A671E">
        <w:rPr>
          <w:rFonts w:ascii="Times New Roman" w:hAnsi="Times New Roman" w:cs="Times New Roman"/>
          <w:sz w:val="26"/>
          <w:szCs w:val="26"/>
        </w:rPr>
        <w:t>ставляет 8,9 % от общего количества школьников.</w:t>
      </w:r>
    </w:p>
    <w:p w:rsidR="009972D2" w:rsidRPr="007A671E" w:rsidRDefault="009972D2" w:rsidP="009972D2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F70E86" w:rsidRDefault="00F70E86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7A671E" w:rsidRDefault="007A671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73B6E" w:rsidRPr="007A671E" w:rsidRDefault="00973B6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proofErr w:type="spellStart"/>
      <w:r w:rsidRPr="007A671E">
        <w:rPr>
          <w:rFonts w:ascii="Times New Roman" w:hAnsi="Times New Roman" w:cs="Times New Roman"/>
          <w:b/>
          <w:bCs/>
          <w:i/>
          <w:sz w:val="26"/>
          <w:szCs w:val="26"/>
        </w:rPr>
        <w:t>Справочно</w:t>
      </w:r>
      <w:proofErr w:type="spellEnd"/>
      <w:r w:rsidRPr="007A671E">
        <w:rPr>
          <w:rFonts w:ascii="Times New Roman" w:hAnsi="Times New Roman" w:cs="Times New Roman"/>
          <w:b/>
          <w:bCs/>
          <w:i/>
          <w:sz w:val="26"/>
          <w:szCs w:val="26"/>
        </w:rPr>
        <w:t>:</w:t>
      </w:r>
    </w:p>
    <w:p w:rsidR="00973B6E" w:rsidRPr="007A671E" w:rsidRDefault="00973B6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73B6E" w:rsidRPr="007A671E" w:rsidRDefault="00973B6E" w:rsidP="00973B6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973B6E" w:rsidRPr="007A671E" w:rsidRDefault="00973B6E" w:rsidP="00973B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 xml:space="preserve">1. Ветераны труда  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средний размер пенсии – 13 069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ежемесячная денежная выплата – 154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компенсация за услуги связи – 220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-средний размер компенсации за услуги ЖКХ (50%) – 886,72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>Средний доход составляет – 14 330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 xml:space="preserve">2. Ветераны военной службы 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средний размер пенсии – 23 500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ежемесячная денежная выплата – 154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компенсация за услуги связи – 220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>- средний размер компенсации за услуги ЖКХ (50%) – 886,72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>Средний доход составляет – 24 761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>3. Пенсионеры</w:t>
      </w:r>
    </w:p>
    <w:p w:rsidR="00973B6E" w:rsidRPr="007A671E" w:rsidRDefault="00973B6E" w:rsidP="00973B6E">
      <w:pPr>
        <w:pStyle w:val="a6"/>
        <w:rPr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 xml:space="preserve">          </w:t>
      </w:r>
      <w:r w:rsidRPr="007A671E">
        <w:rPr>
          <w:i/>
          <w:sz w:val="26"/>
          <w:szCs w:val="26"/>
        </w:rPr>
        <w:t>а) получатели</w:t>
      </w:r>
      <w:r w:rsidRPr="007A671E">
        <w:rPr>
          <w:b/>
          <w:i/>
          <w:sz w:val="26"/>
          <w:szCs w:val="26"/>
        </w:rPr>
        <w:t xml:space="preserve"> </w:t>
      </w:r>
      <w:r w:rsidRPr="007A671E">
        <w:rPr>
          <w:i/>
          <w:sz w:val="26"/>
          <w:szCs w:val="26"/>
        </w:rPr>
        <w:t xml:space="preserve">региональной социальной доплаты к пенсии до прожиточного минимума </w:t>
      </w:r>
    </w:p>
    <w:p w:rsidR="00973B6E" w:rsidRPr="007A671E" w:rsidRDefault="00973B6E" w:rsidP="00973B6E">
      <w:pPr>
        <w:pStyle w:val="a6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>Доход составляет  7549 руб.</w:t>
      </w:r>
    </w:p>
    <w:p w:rsidR="00973B6E" w:rsidRPr="007A671E" w:rsidRDefault="00973B6E" w:rsidP="00973B6E">
      <w:pPr>
        <w:pStyle w:val="a6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 xml:space="preserve">          </w:t>
      </w:r>
    </w:p>
    <w:p w:rsidR="00973B6E" w:rsidRPr="007A671E" w:rsidRDefault="00973B6E" w:rsidP="00973B6E">
      <w:pPr>
        <w:pStyle w:val="a6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 xml:space="preserve">           б) - средний размер пенсии – 12 900 руб.</w:t>
      </w:r>
    </w:p>
    <w:p w:rsidR="00973B6E" w:rsidRPr="007A671E" w:rsidRDefault="00973B6E" w:rsidP="00973B6E">
      <w:pPr>
        <w:pStyle w:val="a6"/>
        <w:jc w:val="both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 xml:space="preserve">               - при достижении 80 лет фиксированная доплата 4 381 руб.   </w:t>
      </w:r>
    </w:p>
    <w:p w:rsidR="00973B6E" w:rsidRPr="007A671E" w:rsidRDefault="00973B6E" w:rsidP="00973B6E">
      <w:pPr>
        <w:pStyle w:val="a6"/>
        <w:jc w:val="both"/>
        <w:rPr>
          <w:i/>
          <w:sz w:val="26"/>
          <w:szCs w:val="26"/>
        </w:rPr>
      </w:pPr>
      <w:r w:rsidRPr="007A671E">
        <w:rPr>
          <w:i/>
          <w:sz w:val="26"/>
          <w:szCs w:val="26"/>
        </w:rPr>
        <w:t xml:space="preserve">   </w:t>
      </w:r>
    </w:p>
    <w:p w:rsidR="00973B6E" w:rsidRPr="007A671E" w:rsidRDefault="00973B6E" w:rsidP="00973B6E">
      <w:pPr>
        <w:pStyle w:val="a6"/>
        <w:rPr>
          <w:b/>
          <w:i/>
          <w:sz w:val="26"/>
          <w:szCs w:val="26"/>
        </w:rPr>
      </w:pPr>
      <w:r w:rsidRPr="007A671E">
        <w:rPr>
          <w:b/>
          <w:i/>
          <w:sz w:val="26"/>
          <w:szCs w:val="26"/>
        </w:rPr>
        <w:t>Средний доход составляет  17 281 руб.</w:t>
      </w:r>
    </w:p>
    <w:p w:rsidR="00973B6E" w:rsidRPr="007A671E" w:rsidRDefault="00973B6E" w:rsidP="00973B6E">
      <w:pPr>
        <w:pStyle w:val="a6"/>
        <w:ind w:left="720"/>
        <w:rPr>
          <w:i/>
          <w:sz w:val="26"/>
          <w:szCs w:val="26"/>
        </w:rPr>
      </w:pPr>
    </w:p>
    <w:p w:rsidR="00973B6E" w:rsidRPr="007A671E" w:rsidRDefault="00973B6E" w:rsidP="00973B6E">
      <w:pPr>
        <w:pStyle w:val="a6"/>
        <w:ind w:left="142"/>
        <w:rPr>
          <w:i/>
          <w:sz w:val="26"/>
          <w:szCs w:val="26"/>
        </w:rPr>
      </w:pPr>
    </w:p>
    <w:sectPr w:rsidR="00973B6E" w:rsidRPr="007A671E" w:rsidSect="005003F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B7B25"/>
    <w:multiLevelType w:val="hybridMultilevel"/>
    <w:tmpl w:val="FF96E4C2"/>
    <w:lvl w:ilvl="0" w:tplc="764CE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C875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EAB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2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6A0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C6C4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07A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E28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BE5C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1F0DE3"/>
    <w:multiLevelType w:val="hybridMultilevel"/>
    <w:tmpl w:val="3ADC6BC6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>
    <w:nsid w:val="624B19EF"/>
    <w:multiLevelType w:val="hybridMultilevel"/>
    <w:tmpl w:val="3EE4387A"/>
    <w:lvl w:ilvl="0" w:tplc="EAAC6F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E649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04F5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3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B896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84380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20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9C2C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3623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A182E"/>
    <w:multiLevelType w:val="hybridMultilevel"/>
    <w:tmpl w:val="F0242036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53"/>
    <w:rsid w:val="00055D1F"/>
    <w:rsid w:val="00082E2E"/>
    <w:rsid w:val="000D36D0"/>
    <w:rsid w:val="00115FCB"/>
    <w:rsid w:val="00130078"/>
    <w:rsid w:val="00141404"/>
    <w:rsid w:val="00144564"/>
    <w:rsid w:val="00197174"/>
    <w:rsid w:val="00197F29"/>
    <w:rsid w:val="001C0CB7"/>
    <w:rsid w:val="00202DAE"/>
    <w:rsid w:val="0020402A"/>
    <w:rsid w:val="00232FAE"/>
    <w:rsid w:val="002E6553"/>
    <w:rsid w:val="002F2DE5"/>
    <w:rsid w:val="002F7BD4"/>
    <w:rsid w:val="003442DC"/>
    <w:rsid w:val="003530B3"/>
    <w:rsid w:val="00365589"/>
    <w:rsid w:val="00394345"/>
    <w:rsid w:val="003C0C68"/>
    <w:rsid w:val="003D177E"/>
    <w:rsid w:val="003D5E58"/>
    <w:rsid w:val="003E2599"/>
    <w:rsid w:val="004045A8"/>
    <w:rsid w:val="004135FC"/>
    <w:rsid w:val="004B342B"/>
    <w:rsid w:val="004C200E"/>
    <w:rsid w:val="004D3E7A"/>
    <w:rsid w:val="004F2473"/>
    <w:rsid w:val="004F44AD"/>
    <w:rsid w:val="005003FF"/>
    <w:rsid w:val="0054409C"/>
    <w:rsid w:val="00571980"/>
    <w:rsid w:val="005C1BCD"/>
    <w:rsid w:val="00696FCD"/>
    <w:rsid w:val="006C0A8A"/>
    <w:rsid w:val="006F2A4A"/>
    <w:rsid w:val="00701E7E"/>
    <w:rsid w:val="00705E79"/>
    <w:rsid w:val="0072149A"/>
    <w:rsid w:val="0073375D"/>
    <w:rsid w:val="00791013"/>
    <w:rsid w:val="007929BD"/>
    <w:rsid w:val="007A671E"/>
    <w:rsid w:val="00800602"/>
    <w:rsid w:val="00807635"/>
    <w:rsid w:val="00870576"/>
    <w:rsid w:val="00881930"/>
    <w:rsid w:val="00895310"/>
    <w:rsid w:val="008D0BDF"/>
    <w:rsid w:val="008D16C3"/>
    <w:rsid w:val="008D71CF"/>
    <w:rsid w:val="008E307E"/>
    <w:rsid w:val="008E55EB"/>
    <w:rsid w:val="00961EA8"/>
    <w:rsid w:val="009735FF"/>
    <w:rsid w:val="00973B6E"/>
    <w:rsid w:val="009972D2"/>
    <w:rsid w:val="009A07DA"/>
    <w:rsid w:val="009C247B"/>
    <w:rsid w:val="009D2CCD"/>
    <w:rsid w:val="00A0729D"/>
    <w:rsid w:val="00A24BA9"/>
    <w:rsid w:val="00A33DE6"/>
    <w:rsid w:val="00A557A5"/>
    <w:rsid w:val="00A934C5"/>
    <w:rsid w:val="00A96E7A"/>
    <w:rsid w:val="00AC7677"/>
    <w:rsid w:val="00AE7AB7"/>
    <w:rsid w:val="00B150E1"/>
    <w:rsid w:val="00B508F0"/>
    <w:rsid w:val="00B55932"/>
    <w:rsid w:val="00B83996"/>
    <w:rsid w:val="00B942C7"/>
    <w:rsid w:val="00BA2319"/>
    <w:rsid w:val="00C30853"/>
    <w:rsid w:val="00C45E2A"/>
    <w:rsid w:val="00C86C2D"/>
    <w:rsid w:val="00CF2ECE"/>
    <w:rsid w:val="00D13205"/>
    <w:rsid w:val="00D43BA7"/>
    <w:rsid w:val="00DB621F"/>
    <w:rsid w:val="00E03997"/>
    <w:rsid w:val="00E24D13"/>
    <w:rsid w:val="00E24D18"/>
    <w:rsid w:val="00E55A9B"/>
    <w:rsid w:val="00E64897"/>
    <w:rsid w:val="00EE6179"/>
    <w:rsid w:val="00F0166D"/>
    <w:rsid w:val="00F1321E"/>
    <w:rsid w:val="00F1663F"/>
    <w:rsid w:val="00F35F0A"/>
    <w:rsid w:val="00F40EE4"/>
    <w:rsid w:val="00F62CC6"/>
    <w:rsid w:val="00F70E86"/>
    <w:rsid w:val="00FC1190"/>
    <w:rsid w:val="00FC46F1"/>
    <w:rsid w:val="00F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72D2"/>
    <w:rPr>
      <w:color w:val="0000FF"/>
      <w:u w:val="single"/>
    </w:rPr>
  </w:style>
  <w:style w:type="paragraph" w:styleId="a6">
    <w:name w:val="No Spacing"/>
    <w:uiPriority w:val="1"/>
    <w:qFormat/>
    <w:rsid w:val="00973B6E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5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19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0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72D2"/>
    <w:rPr>
      <w:color w:val="0000FF"/>
      <w:u w:val="single"/>
    </w:rPr>
  </w:style>
  <w:style w:type="paragraph" w:styleId="a6">
    <w:name w:val="No Spacing"/>
    <w:uiPriority w:val="1"/>
    <w:qFormat/>
    <w:rsid w:val="00973B6E"/>
    <w:pPr>
      <w:spacing w:after="0" w:line="240" w:lineRule="auto"/>
    </w:pPr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5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16913-BD99-4C96-844B-6AD34A46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Иванчей Марина Николаевна</dc:creator>
  <cp:lastModifiedBy>Поспелова Алла Анатольевна</cp:lastModifiedBy>
  <cp:revision>2</cp:revision>
  <cp:lastPrinted>2015-06-24T07:09:00Z</cp:lastPrinted>
  <dcterms:created xsi:type="dcterms:W3CDTF">2015-07-02T14:25:00Z</dcterms:created>
  <dcterms:modified xsi:type="dcterms:W3CDTF">2015-07-02T14:25:00Z</dcterms:modified>
</cp:coreProperties>
</file>