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аренду/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88D" w:rsidRDefault="00F0088D" w:rsidP="004D413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>0080501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>956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Рогачево, улица Московская, рядом с земельным участком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КН 50:04: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>0080501:1249</w:t>
      </w:r>
    </w:p>
    <w:p w:rsidR="00F05D4B" w:rsidRPr="00CB573E" w:rsidRDefault="00F0088D" w:rsidP="00F0088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/купли-продажи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543BCC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12.03</w:t>
      </w:r>
      <w:bookmarkStart w:id="0" w:name="_GoBack"/>
      <w:bookmarkEnd w:id="0"/>
      <w:r w:rsidR="004D413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.2022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744D4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D62EB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76AB7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29C8"/>
    <w:rsid w:val="00ED5461"/>
    <w:rsid w:val="00F0088D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9BA6-5380-4795-9E5A-265576D8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78</cp:revision>
  <cp:lastPrinted>2022-01-18T07:57:00Z</cp:lastPrinted>
  <dcterms:created xsi:type="dcterms:W3CDTF">2020-07-07T13:28:00Z</dcterms:created>
  <dcterms:modified xsi:type="dcterms:W3CDTF">2022-02-08T14:26:00Z</dcterms:modified>
</cp:coreProperties>
</file>